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2DC" w:rsidRPr="000D0F8B" w:rsidRDefault="00AA32DC" w:rsidP="00AA32DC">
      <w:pPr>
        <w:jc w:val="center"/>
        <w:rPr>
          <w:rFonts w:eastAsia="Times New Roman" w:cs="Times New Roman"/>
        </w:rPr>
      </w:pPr>
      <w:r w:rsidRPr="000D0F8B">
        <w:rPr>
          <w:rFonts w:asciiTheme="majorHAnsi" w:eastAsia="Times New Roman" w:hAnsiTheme="majorHAnsi" w:cs="Times New Roman"/>
          <w:b/>
          <w:sz w:val="36"/>
          <w:szCs w:val="36"/>
        </w:rPr>
        <w:t>Job Description</w:t>
      </w:r>
    </w:p>
    <w:p w:rsidR="00AA32DC" w:rsidRPr="000D0F8B" w:rsidRDefault="00AA32DC" w:rsidP="00AA32DC">
      <w:pPr>
        <w:tabs>
          <w:tab w:val="left" w:pos="3402"/>
        </w:tabs>
        <w:spacing w:after="120" w:line="260" w:lineRule="atLeast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  <w:b/>
        </w:rPr>
        <w:t>Job Title:</w:t>
      </w:r>
      <w:r w:rsidRPr="000D0F8B">
        <w:rPr>
          <w:rFonts w:eastAsia="Times New Roman" w:cs="Times New Roman"/>
        </w:rPr>
        <w:t xml:space="preserve"> </w:t>
      </w:r>
      <w:r w:rsidRPr="000D0F8B">
        <w:rPr>
          <w:rFonts w:eastAsia="Times New Roman" w:cs="Times New Roman"/>
        </w:rPr>
        <w:tab/>
      </w:r>
      <w:r>
        <w:rPr>
          <w:rFonts w:eastAsia="Times New Roman" w:cs="Times New Roman"/>
        </w:rPr>
        <w:t>RTA Personal Injury Team Supervisor</w:t>
      </w:r>
    </w:p>
    <w:p w:rsidR="00AA32DC" w:rsidRPr="000D0F8B" w:rsidRDefault="00AA32DC" w:rsidP="00AA32DC">
      <w:pPr>
        <w:tabs>
          <w:tab w:val="left" w:pos="3402"/>
        </w:tabs>
        <w:spacing w:after="120" w:line="260" w:lineRule="atLeast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  <w:b/>
        </w:rPr>
        <w:t>Location:</w:t>
      </w:r>
      <w:r w:rsidRPr="000D0F8B">
        <w:rPr>
          <w:rFonts w:eastAsia="Times New Roman" w:cs="Times New Roman"/>
        </w:rPr>
        <w:t xml:space="preserve"> </w:t>
      </w:r>
      <w:r w:rsidRPr="000D0F8B">
        <w:rPr>
          <w:rFonts w:eastAsia="Times New Roman" w:cs="Times New Roman"/>
        </w:rPr>
        <w:tab/>
        <w:t>Sheffield</w:t>
      </w:r>
    </w:p>
    <w:p w:rsidR="00AA32DC" w:rsidRPr="000D0F8B" w:rsidRDefault="00AA32DC" w:rsidP="00AA32DC">
      <w:pPr>
        <w:tabs>
          <w:tab w:val="left" w:pos="3402"/>
        </w:tabs>
        <w:spacing w:after="120" w:line="260" w:lineRule="atLeast"/>
        <w:ind w:left="3402" w:hanging="3402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  <w:b/>
        </w:rPr>
        <w:t>Reports to:</w:t>
      </w:r>
      <w:r w:rsidRPr="000D0F8B">
        <w:rPr>
          <w:rFonts w:eastAsia="Times New Roman" w:cs="Times New Roman"/>
        </w:rPr>
        <w:t xml:space="preserve"> </w:t>
      </w:r>
      <w:r w:rsidRPr="000D0F8B">
        <w:rPr>
          <w:rFonts w:eastAsia="Times New Roman" w:cs="Times New Roman"/>
        </w:rPr>
        <w:tab/>
        <w:t xml:space="preserve">Head of </w:t>
      </w:r>
      <w:r>
        <w:rPr>
          <w:rFonts w:eastAsia="Times New Roman" w:cs="Times New Roman"/>
        </w:rPr>
        <w:t>Legal Practice</w:t>
      </w:r>
      <w:r w:rsidRPr="000D0F8B">
        <w:rPr>
          <w:rFonts w:eastAsia="Times New Roman" w:cs="Times New Roman"/>
        </w:rPr>
        <w:t xml:space="preserve"> or </w:t>
      </w:r>
      <w:r>
        <w:rPr>
          <w:rFonts w:eastAsia="Times New Roman" w:cs="Times New Roman"/>
        </w:rPr>
        <w:t xml:space="preserve">Head of Personal Injury </w:t>
      </w:r>
      <w:r w:rsidRPr="000D0F8B">
        <w:rPr>
          <w:rFonts w:eastAsia="Times New Roman" w:cs="Times New Roman"/>
        </w:rPr>
        <w:t>for day-to-day matters</w:t>
      </w:r>
    </w:p>
    <w:p w:rsidR="00AA32DC" w:rsidRPr="000D0F8B" w:rsidRDefault="00AA32DC" w:rsidP="00AA32DC">
      <w:pPr>
        <w:tabs>
          <w:tab w:val="left" w:pos="3402"/>
        </w:tabs>
        <w:spacing w:after="0" w:line="260" w:lineRule="atLeast"/>
        <w:ind w:left="3402" w:hanging="3402"/>
        <w:rPr>
          <w:rFonts w:eastAsia="Times New Roman" w:cs="Times New Roman"/>
        </w:rPr>
      </w:pPr>
      <w:r w:rsidRPr="000D0F8B">
        <w:rPr>
          <w:rFonts w:eastAsia="Times New Roman" w:cs="Times New Roman"/>
          <w:b/>
        </w:rPr>
        <w:t>Standard Hours of Work:</w:t>
      </w:r>
      <w:r w:rsidRPr="000D0F8B">
        <w:rPr>
          <w:rFonts w:eastAsia="Times New Roman" w:cs="Times New Roman"/>
          <w:b/>
        </w:rPr>
        <w:tab/>
      </w:r>
      <w:r w:rsidRPr="000D0F8B">
        <w:rPr>
          <w:rFonts w:eastAsia="Times New Roman" w:cs="Times New Roman"/>
        </w:rPr>
        <w:t xml:space="preserve">39.5 hours per week </w:t>
      </w:r>
      <w:r w:rsidRPr="000D0F8B">
        <w:rPr>
          <w:rFonts w:eastAsia="Times New Roman" w:cs="Times New Roman"/>
        </w:rPr>
        <w:br/>
      </w:r>
    </w:p>
    <w:p w:rsidR="00AA32DC" w:rsidRPr="000D0F8B" w:rsidRDefault="00AA32DC" w:rsidP="00AA32DC">
      <w:pPr>
        <w:tabs>
          <w:tab w:val="left" w:pos="3402"/>
        </w:tabs>
        <w:spacing w:after="120" w:line="260" w:lineRule="atLeast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  <w:b/>
        </w:rPr>
        <w:t>Date revised:</w:t>
      </w:r>
      <w:r w:rsidRPr="000D0F8B">
        <w:rPr>
          <w:rFonts w:eastAsia="Times New Roman" w:cs="Times New Roman"/>
        </w:rPr>
        <w:t xml:space="preserve"> </w:t>
      </w:r>
      <w:r w:rsidRPr="000D0F8B">
        <w:rPr>
          <w:rFonts w:eastAsia="Times New Roman" w:cs="Times New Roman"/>
        </w:rPr>
        <w:tab/>
      </w:r>
      <w:r>
        <w:rPr>
          <w:rFonts w:eastAsia="Times New Roman" w:cs="Times New Roman"/>
        </w:rPr>
        <w:t xml:space="preserve">26 November </w:t>
      </w:r>
      <w:r w:rsidRPr="000D0F8B">
        <w:rPr>
          <w:rFonts w:eastAsia="Times New Roman" w:cs="Times New Roman"/>
        </w:rPr>
        <w:t xml:space="preserve">2015 </w:t>
      </w:r>
    </w:p>
    <w:p w:rsidR="00AA32DC" w:rsidRPr="000D0F8B" w:rsidRDefault="00AA32DC" w:rsidP="00AA32DC">
      <w:pPr>
        <w:spacing w:after="120" w:line="260" w:lineRule="atLeast"/>
        <w:jc w:val="both"/>
        <w:rPr>
          <w:rFonts w:eastAsia="Times New Roman" w:cs="Times New Roman"/>
        </w:rPr>
      </w:pPr>
    </w:p>
    <w:p w:rsidR="00AA32DC" w:rsidRPr="000D0F8B" w:rsidRDefault="00AA32DC" w:rsidP="00AA32DC">
      <w:pPr>
        <w:keepNext/>
        <w:numPr>
          <w:ilvl w:val="0"/>
          <w:numId w:val="1"/>
        </w:numPr>
        <w:spacing w:after="120" w:line="260" w:lineRule="atLeast"/>
        <w:jc w:val="both"/>
        <w:outlineLvl w:val="0"/>
        <w:rPr>
          <w:rFonts w:eastAsia="Times New Roman" w:cs="Times New Roman"/>
          <w:b/>
          <w:caps/>
          <w:kern w:val="28"/>
        </w:rPr>
      </w:pPr>
      <w:r w:rsidRPr="000D0F8B">
        <w:rPr>
          <w:rFonts w:eastAsia="Times New Roman" w:cs="Times New Roman"/>
          <w:b/>
          <w:caps/>
          <w:kern w:val="28"/>
        </w:rPr>
        <w:t>Job Purpose</w:t>
      </w:r>
    </w:p>
    <w:p w:rsidR="00AA32DC" w:rsidRPr="000D0F8B" w:rsidRDefault="00AA32DC" w:rsidP="00AA32DC">
      <w:pPr>
        <w:keepNext/>
        <w:spacing w:after="240" w:line="260" w:lineRule="atLeast"/>
        <w:ind w:left="426"/>
        <w:jc w:val="both"/>
        <w:outlineLvl w:val="2"/>
        <w:rPr>
          <w:rFonts w:eastAsia="Times New Roman" w:cs="Times New Roman"/>
        </w:rPr>
      </w:pPr>
      <w:r w:rsidRPr="000D0F8B">
        <w:rPr>
          <w:rFonts w:eastAsia="Times New Roman" w:cs="Times New Roman"/>
        </w:rPr>
        <w:t xml:space="preserve">To work hard as part of a team handling </w:t>
      </w:r>
      <w:r>
        <w:rPr>
          <w:rFonts w:eastAsia="Times New Roman" w:cs="Times New Roman"/>
        </w:rPr>
        <w:t>RTA</w:t>
      </w:r>
      <w:r w:rsidRPr="000D0F8B">
        <w:rPr>
          <w:rFonts w:eastAsia="Times New Roman" w:cs="Times New Roman"/>
        </w:rPr>
        <w:t xml:space="preserve"> accident personal injury cases. The jobholder will be responsible </w:t>
      </w:r>
      <w:r>
        <w:t xml:space="preserve">for supervising fee earners within the </w:t>
      </w:r>
      <w:r w:rsidRPr="000D0F8B">
        <w:rPr>
          <w:rFonts w:eastAsia="Times New Roman" w:cs="Times New Roman"/>
        </w:rPr>
        <w:t xml:space="preserve">personal injury department at our Sheffield office. </w:t>
      </w:r>
    </w:p>
    <w:p w:rsidR="00AA32DC" w:rsidRDefault="00AA32DC" w:rsidP="00AA32DC">
      <w:pPr>
        <w:keepNext/>
        <w:spacing w:after="240" w:line="260" w:lineRule="atLeast"/>
        <w:ind w:firstLine="360"/>
        <w:jc w:val="both"/>
        <w:outlineLvl w:val="2"/>
      </w:pPr>
      <w:r>
        <w:t xml:space="preserve">Working with RTA Fee Earners to help them to obtain key targets and objectives. </w:t>
      </w:r>
    </w:p>
    <w:p w:rsidR="00AA32DC" w:rsidRDefault="00AA32DC" w:rsidP="00AA32DC">
      <w:pPr>
        <w:pStyle w:val="PlainText"/>
        <w:ind w:left="360"/>
      </w:pPr>
      <w:r>
        <w:t>Dealing with personal injury claims, and handling where necessary a reduced caseload of RTA litigated cases from portal exit to settlement.</w:t>
      </w:r>
    </w:p>
    <w:p w:rsidR="00AA32DC" w:rsidRDefault="00AA32DC" w:rsidP="00AA32DC">
      <w:pPr>
        <w:pStyle w:val="PlainText"/>
        <w:ind w:left="360"/>
      </w:pPr>
    </w:p>
    <w:p w:rsidR="00AA32DC" w:rsidRDefault="00AA32DC" w:rsidP="00AA32DC">
      <w:pPr>
        <w:pStyle w:val="PlainText"/>
        <w:ind w:left="360"/>
      </w:pPr>
      <w:r>
        <w:t>Building working relationships with clients and the Unions, and external third parties such medical agencies. Working with colleagues to develop a strong team ethic and deliver exceptional client service to those involved in personal injury claims.</w:t>
      </w:r>
    </w:p>
    <w:p w:rsidR="00AA32DC" w:rsidRPr="000D0F8B" w:rsidRDefault="00AA32DC" w:rsidP="00AA32DC">
      <w:pPr>
        <w:keepNext/>
        <w:spacing w:after="240" w:line="260" w:lineRule="atLeast"/>
        <w:ind w:left="426"/>
        <w:jc w:val="both"/>
        <w:outlineLvl w:val="2"/>
        <w:rPr>
          <w:rFonts w:eastAsia="Times New Roman" w:cs="Times New Roman"/>
        </w:rPr>
      </w:pPr>
    </w:p>
    <w:p w:rsidR="00AA32DC" w:rsidRPr="000D0F8B" w:rsidRDefault="00AA32DC" w:rsidP="00AA32DC">
      <w:pPr>
        <w:keepNext/>
        <w:numPr>
          <w:ilvl w:val="0"/>
          <w:numId w:val="1"/>
        </w:numPr>
        <w:spacing w:after="240" w:line="260" w:lineRule="atLeast"/>
        <w:jc w:val="both"/>
        <w:outlineLvl w:val="2"/>
        <w:rPr>
          <w:rFonts w:eastAsia="Times New Roman" w:cs="Times New Roman"/>
          <w:b/>
        </w:rPr>
      </w:pPr>
      <w:r w:rsidRPr="000D0F8B">
        <w:rPr>
          <w:rFonts w:eastAsia="Times New Roman" w:cs="Times New Roman"/>
          <w:b/>
        </w:rPr>
        <w:t>SCOPE OF THE ROLE</w:t>
      </w:r>
    </w:p>
    <w:p w:rsidR="00AA32DC" w:rsidRPr="000D0F8B" w:rsidRDefault="00AA32DC" w:rsidP="00AA32DC">
      <w:pPr>
        <w:spacing w:after="120" w:line="260" w:lineRule="atLeast"/>
        <w:ind w:left="360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</w:rPr>
        <w:t xml:space="preserve">The jobholder will </w:t>
      </w:r>
      <w:r>
        <w:rPr>
          <w:rFonts w:eastAsia="Times New Roman" w:cs="Times New Roman"/>
        </w:rPr>
        <w:t xml:space="preserve">ensure the RTA team </w:t>
      </w:r>
      <w:r w:rsidRPr="000D0F8B">
        <w:rPr>
          <w:rFonts w:eastAsia="Times New Roman" w:cs="Times New Roman"/>
        </w:rPr>
        <w:t>deliver</w:t>
      </w:r>
      <w:r>
        <w:rPr>
          <w:rFonts w:eastAsia="Times New Roman" w:cs="Times New Roman"/>
        </w:rPr>
        <w:t>s</w:t>
      </w:r>
      <w:r w:rsidRPr="000D0F8B">
        <w:rPr>
          <w:rFonts w:eastAsia="Times New Roman" w:cs="Times New Roman"/>
        </w:rPr>
        <w:t xml:space="preserve"> excellent levels of client service throughout the progression of the case and will </w:t>
      </w:r>
      <w:r>
        <w:rPr>
          <w:rFonts w:eastAsia="Times New Roman" w:cs="Times New Roman"/>
        </w:rPr>
        <w:t xml:space="preserve">ensure fee earners in the team </w:t>
      </w:r>
      <w:r w:rsidRPr="000D0F8B">
        <w:rPr>
          <w:rFonts w:eastAsia="Times New Roman" w:cs="Times New Roman"/>
        </w:rPr>
        <w:t xml:space="preserve">keep the client regularly updated, in line with department service level agreements. </w:t>
      </w:r>
    </w:p>
    <w:p w:rsidR="00AA32DC" w:rsidRPr="000D0F8B" w:rsidRDefault="00AA32DC" w:rsidP="00AA32DC">
      <w:pPr>
        <w:spacing w:after="120" w:line="260" w:lineRule="atLeast"/>
        <w:ind w:left="360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</w:rPr>
        <w:t>They will be responsible and accountable for</w:t>
      </w:r>
      <w:r>
        <w:rPr>
          <w:rFonts w:eastAsia="Times New Roman" w:cs="Times New Roman"/>
        </w:rPr>
        <w:t xml:space="preserve"> ensure RTA fee earners within the team meet prescribed SLAs and targets, including financial and file progression/shelf life targets</w:t>
      </w:r>
      <w:r w:rsidRPr="000D0F8B">
        <w:rPr>
          <w:rFonts w:eastAsia="Times New Roman" w:cs="Times New Roman"/>
        </w:rPr>
        <w:t xml:space="preserve">. </w:t>
      </w:r>
    </w:p>
    <w:p w:rsidR="00AA32DC" w:rsidRPr="000D0F8B" w:rsidRDefault="00AA32DC" w:rsidP="00AA32DC">
      <w:pPr>
        <w:spacing w:after="120" w:line="260" w:lineRule="atLeast"/>
        <w:ind w:left="360"/>
        <w:jc w:val="both"/>
        <w:rPr>
          <w:rFonts w:eastAsia="Times New Roman" w:cs="Times New Roman"/>
        </w:rPr>
      </w:pPr>
      <w:r w:rsidRPr="000D0F8B">
        <w:rPr>
          <w:rFonts w:eastAsia="Times New Roman" w:cs="Times New Roman"/>
        </w:rPr>
        <w:t xml:space="preserve">The jobholder will be responsible for the </w:t>
      </w:r>
      <w:r>
        <w:rPr>
          <w:rFonts w:eastAsia="Times New Roman" w:cs="Times New Roman"/>
        </w:rPr>
        <w:t xml:space="preserve">ensuring the appropriate vetting and allocation of work within the RTA team, including the </w:t>
      </w:r>
      <w:r w:rsidRPr="000D0F8B">
        <w:rPr>
          <w:rFonts w:eastAsia="Times New Roman" w:cs="Times New Roman"/>
        </w:rPr>
        <w:t xml:space="preserve">efficient transfer of the cases to senior colleagues if the cases exit the MOJ Portal. </w:t>
      </w:r>
    </w:p>
    <w:p w:rsidR="00AA32DC" w:rsidRPr="000D0F8B" w:rsidRDefault="00AA32DC" w:rsidP="00AA32DC">
      <w:pPr>
        <w:spacing w:after="120" w:line="260" w:lineRule="atLeast"/>
        <w:jc w:val="both"/>
        <w:rPr>
          <w:rFonts w:eastAsia="Times New Roman" w:cs="Times New Roman"/>
        </w:rPr>
      </w:pPr>
    </w:p>
    <w:p w:rsidR="00AA32DC" w:rsidRPr="000D0F8B" w:rsidRDefault="00AA32DC" w:rsidP="00AA32DC">
      <w:pPr>
        <w:keepNext/>
        <w:numPr>
          <w:ilvl w:val="0"/>
          <w:numId w:val="1"/>
        </w:numPr>
        <w:spacing w:after="120" w:line="260" w:lineRule="atLeast"/>
        <w:jc w:val="both"/>
        <w:outlineLvl w:val="0"/>
        <w:rPr>
          <w:rFonts w:eastAsia="Times New Roman" w:cs="Times New Roman"/>
          <w:b/>
          <w:caps/>
          <w:kern w:val="28"/>
        </w:rPr>
      </w:pPr>
      <w:r w:rsidRPr="000D0F8B">
        <w:rPr>
          <w:rFonts w:eastAsia="Times New Roman" w:cs="Times New Roman"/>
          <w:b/>
          <w:caps/>
          <w:kern w:val="28"/>
        </w:rPr>
        <w:t xml:space="preserve">Principal ACCOUNTABILITIES/TASKS </w:t>
      </w:r>
    </w:p>
    <w:p w:rsidR="00AA32DC" w:rsidRPr="007B3F0F" w:rsidRDefault="00AA32DC" w:rsidP="00AA32DC">
      <w:pPr>
        <w:keepNext/>
        <w:spacing w:after="120" w:line="260" w:lineRule="atLeast"/>
        <w:ind w:left="360"/>
        <w:jc w:val="both"/>
        <w:outlineLvl w:val="0"/>
        <w:rPr>
          <w:rFonts w:eastAsia="Times New Roman" w:cs="Times New Roman"/>
          <w:b/>
          <w:caps/>
          <w:kern w:val="28"/>
        </w:rPr>
      </w:pPr>
      <w:r w:rsidRPr="007B3F0F">
        <w:rPr>
          <w:rFonts w:eastAsia="Times New Roman" w:cs="Times New Roman"/>
          <w:b/>
          <w:caps/>
          <w:kern w:val="28"/>
        </w:rPr>
        <w:t>Team management</w:t>
      </w:r>
    </w:p>
    <w:p w:rsidR="00AA32DC" w:rsidRPr="007B3F0F" w:rsidRDefault="00AA32DC" w:rsidP="00AA32D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t>To monitor, guide, mentor and be accountable for performance of the team includin</w:t>
      </w:r>
      <w:r>
        <w:rPr>
          <w:rFonts w:cs="Arial"/>
        </w:rPr>
        <w:t>g appropriate team development</w:t>
      </w:r>
    </w:p>
    <w:p w:rsidR="00AA32DC" w:rsidRDefault="00AA32DC" w:rsidP="00AA32DC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 w:rsidRPr="007B3F0F">
        <w:rPr>
          <w:rFonts w:asciiTheme="minorHAnsi" w:hAnsiTheme="minorHAnsi"/>
        </w:rPr>
        <w:t>Work within a framework of objectives and target setting</w:t>
      </w:r>
    </w:p>
    <w:p w:rsidR="00AA32DC" w:rsidRDefault="00AA32DC" w:rsidP="00AA32DC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 in recruitment, and participate in the departments performance management framework, including conducting appraisals, one-to-ones, and back to work interviews</w:t>
      </w:r>
    </w:p>
    <w:p w:rsidR="00AA32DC" w:rsidRPr="007B3F0F" w:rsidRDefault="00AA32DC" w:rsidP="00AA32DC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 w:rsidRPr="007B3F0F">
        <w:rPr>
          <w:rFonts w:asciiTheme="minorHAnsi" w:hAnsiTheme="minorHAnsi"/>
        </w:rPr>
        <w:t>Attend and participate in all management team meetings</w:t>
      </w:r>
    </w:p>
    <w:p w:rsidR="00AA32DC" w:rsidRPr="007B3F0F" w:rsidRDefault="00AA32DC" w:rsidP="00AA32DC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 w:rsidRPr="007B3F0F">
        <w:rPr>
          <w:rFonts w:asciiTheme="minorHAnsi" w:hAnsiTheme="minorHAnsi"/>
        </w:rPr>
        <w:t xml:space="preserve">Undertake non-chargeable work, including practice development for the benefit of the firm, which may be outside of office hours </w:t>
      </w:r>
    </w:p>
    <w:p w:rsidR="00AA32DC" w:rsidRPr="007B3F0F" w:rsidRDefault="00AA32DC" w:rsidP="00AA32D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lastRenderedPageBreak/>
        <w:t>To effectively utilise and promote the use o</w:t>
      </w:r>
      <w:r>
        <w:rPr>
          <w:rFonts w:cs="Arial"/>
        </w:rPr>
        <w:t>f the Case Management IT system</w:t>
      </w:r>
    </w:p>
    <w:p w:rsidR="00AA32DC" w:rsidRPr="007B3F0F" w:rsidRDefault="00AA32DC" w:rsidP="00AA32D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t>To effectively use Management Information to m</w:t>
      </w:r>
      <w:r>
        <w:rPr>
          <w:rFonts w:cs="Arial"/>
        </w:rPr>
        <w:t>onitor performance and caseload</w:t>
      </w:r>
    </w:p>
    <w:p w:rsidR="00AA32DC" w:rsidRPr="007B3F0F" w:rsidRDefault="00AA32DC" w:rsidP="00AA32D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t xml:space="preserve">Any other tasks necessary for the </w:t>
      </w:r>
      <w:r>
        <w:rPr>
          <w:rFonts w:cs="Arial"/>
        </w:rPr>
        <w:t>effective operation of the team</w:t>
      </w:r>
    </w:p>
    <w:p w:rsidR="00AA32DC" w:rsidRDefault="00AA32DC" w:rsidP="00AA32DC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 w:rsidRPr="007B3F0F">
        <w:rPr>
          <w:rFonts w:asciiTheme="minorHAnsi" w:hAnsiTheme="minorHAnsi"/>
        </w:rPr>
        <w:t>Undertake or deliver appropriate training</w:t>
      </w:r>
    </w:p>
    <w:p w:rsidR="00AA32DC" w:rsidRPr="00503065" w:rsidRDefault="00AA32DC" w:rsidP="00AA32DC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Identify, resolve and escalate risks to Senior Management as appropriate</w:t>
      </w:r>
    </w:p>
    <w:p w:rsidR="00AA32DC" w:rsidRPr="007B3F0F" w:rsidRDefault="00AA32DC" w:rsidP="00AA32DC">
      <w:pPr>
        <w:autoSpaceDE w:val="0"/>
        <w:autoSpaceDN w:val="0"/>
        <w:spacing w:after="0" w:line="240" w:lineRule="auto"/>
        <w:ind w:left="720"/>
        <w:jc w:val="both"/>
        <w:rPr>
          <w:rFonts w:cs="Arial"/>
          <w:b/>
          <w:bCs/>
        </w:rPr>
      </w:pPr>
    </w:p>
    <w:p w:rsidR="00AA32DC" w:rsidRPr="00503065" w:rsidRDefault="00AA32DC" w:rsidP="00AA32DC">
      <w:pPr>
        <w:keepNext/>
        <w:spacing w:after="120" w:line="260" w:lineRule="atLeast"/>
        <w:ind w:left="360"/>
        <w:jc w:val="both"/>
        <w:outlineLvl w:val="0"/>
        <w:rPr>
          <w:rFonts w:eastAsia="Times New Roman" w:cs="Times New Roman"/>
          <w:b/>
          <w:caps/>
          <w:kern w:val="28"/>
        </w:rPr>
      </w:pPr>
      <w:r w:rsidRPr="007B3F0F">
        <w:rPr>
          <w:rFonts w:eastAsia="Times New Roman" w:cs="Times New Roman"/>
          <w:b/>
          <w:caps/>
          <w:kern w:val="28"/>
        </w:rPr>
        <w:t>case management</w:t>
      </w:r>
    </w:p>
    <w:p w:rsidR="00AA32DC" w:rsidRPr="007B3F0F" w:rsidRDefault="00AA32DC" w:rsidP="00AA32D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t>To draft pleadings, application notices, disclosure lists, witness statements, schedules of loss, brief to counsel, tri</w:t>
      </w:r>
      <w:r>
        <w:rPr>
          <w:rFonts w:cs="Arial"/>
        </w:rPr>
        <w:t>al bundle index, case summary</w:t>
      </w:r>
    </w:p>
    <w:p w:rsidR="00AA32DC" w:rsidRPr="007B3F0F" w:rsidRDefault="00AA32DC" w:rsidP="00AA32D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t xml:space="preserve">To complete internal forms for defence review, witness statement exchange and </w:t>
      </w:r>
      <w:r>
        <w:rPr>
          <w:rFonts w:cs="Arial"/>
        </w:rPr>
        <w:t>authority to proceed to trial</w:t>
      </w:r>
    </w:p>
    <w:p w:rsidR="00AA32DC" w:rsidRPr="007B3F0F" w:rsidRDefault="00AA32DC" w:rsidP="00AA32D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t>To attend Court (personally or by way of telephone) and perform advocacy for Case Management Conferences, Application</w:t>
      </w:r>
      <w:r>
        <w:rPr>
          <w:rFonts w:cs="Arial"/>
        </w:rPr>
        <w:t xml:space="preserve"> Hearings and Pre-Trial Reviews</w:t>
      </w:r>
    </w:p>
    <w:p w:rsidR="00AA32DC" w:rsidRPr="007B3F0F" w:rsidRDefault="00AA32DC" w:rsidP="00AA32D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t>To value PI claims competently &amp; utilising JSB guidelines/case law where appropriate; to effectively investigate, collate/calculate and present special damages</w:t>
      </w:r>
      <w:r>
        <w:rPr>
          <w:rFonts w:cs="Arial"/>
        </w:rPr>
        <w:t xml:space="preserve"> claims (including future loss)</w:t>
      </w:r>
    </w:p>
    <w:p w:rsidR="00AA32DC" w:rsidRPr="007B3F0F" w:rsidRDefault="00AA32DC" w:rsidP="00AA32D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t xml:space="preserve">To establish and focus upon issues/facts in dispute in the context of liability; to utilise case </w:t>
      </w:r>
      <w:bookmarkStart w:id="0" w:name="_GoBack"/>
      <w:bookmarkEnd w:id="0"/>
      <w:r w:rsidRPr="007B3F0F">
        <w:rPr>
          <w:rFonts w:cs="Arial"/>
        </w:rPr>
        <w:t>law where necessary; to</w:t>
      </w:r>
      <w:r>
        <w:rPr>
          <w:rFonts w:cs="Arial"/>
        </w:rPr>
        <w:t xml:space="preserve"> make effective use of Part 36</w:t>
      </w:r>
    </w:p>
    <w:p w:rsidR="00AA32DC" w:rsidRPr="007B3F0F" w:rsidRDefault="00AA32DC" w:rsidP="00AA32DC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cs="Arial"/>
          <w:b/>
          <w:bCs/>
        </w:rPr>
      </w:pPr>
      <w:r w:rsidRPr="007B3F0F">
        <w:rPr>
          <w:rFonts w:cs="Arial"/>
        </w:rPr>
        <w:t xml:space="preserve">To appropriately involve </w:t>
      </w:r>
      <w:r>
        <w:rPr>
          <w:rFonts w:cs="Arial"/>
        </w:rPr>
        <w:t>the</w:t>
      </w:r>
      <w:r w:rsidRPr="007B3F0F">
        <w:rPr>
          <w:rFonts w:cs="Arial"/>
        </w:rPr>
        <w:t xml:space="preserve"> Head of </w:t>
      </w:r>
      <w:r>
        <w:rPr>
          <w:rFonts w:cs="Arial"/>
        </w:rPr>
        <w:t>Personal Injury</w:t>
      </w:r>
      <w:r w:rsidRPr="007B3F0F">
        <w:rPr>
          <w:rFonts w:cs="Arial"/>
        </w:rPr>
        <w:t xml:space="preserve"> where input on technical matters and operational issues </w:t>
      </w:r>
      <w:r>
        <w:rPr>
          <w:rFonts w:cs="Arial"/>
        </w:rPr>
        <w:t>a</w:t>
      </w:r>
      <w:r w:rsidRPr="007B3F0F">
        <w:rPr>
          <w:rFonts w:cs="Arial"/>
        </w:rPr>
        <w:t>s warr</w:t>
      </w:r>
      <w:r>
        <w:rPr>
          <w:rFonts w:cs="Arial"/>
        </w:rPr>
        <w:t>anted</w:t>
      </w:r>
    </w:p>
    <w:p w:rsidR="00AA32DC" w:rsidRPr="007B3F0F" w:rsidRDefault="00AA32DC" w:rsidP="00AA32DC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 w:rsidRPr="007B3F0F">
        <w:rPr>
          <w:rFonts w:asciiTheme="minorHAnsi" w:hAnsiTheme="minorHAnsi"/>
        </w:rPr>
        <w:t>Plan workload in order to anticipate and balance priorities</w:t>
      </w:r>
    </w:p>
    <w:p w:rsidR="00AA32DC" w:rsidRPr="007B3F0F" w:rsidRDefault="00AA32DC" w:rsidP="00AA32DC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 w:rsidRPr="007B3F0F">
        <w:rPr>
          <w:rFonts w:asciiTheme="minorHAnsi" w:hAnsiTheme="minorHAnsi"/>
        </w:rPr>
        <w:t>Maintain an awareness of changes in legislation, practice and procedure</w:t>
      </w:r>
    </w:p>
    <w:p w:rsidR="00AA32DC" w:rsidRPr="007B3F0F" w:rsidRDefault="00AA32DC" w:rsidP="00AA32DC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 w:rsidRPr="007B3F0F">
        <w:rPr>
          <w:rFonts w:asciiTheme="minorHAnsi" w:hAnsiTheme="minorHAnsi"/>
        </w:rPr>
        <w:t>Ensure that all correspondence and messages are dealt with appropriately, within prescribed SLAs, providing excellent client service</w:t>
      </w:r>
    </w:p>
    <w:p w:rsidR="00AA32DC" w:rsidRPr="007B3F0F" w:rsidRDefault="00AA32DC" w:rsidP="00AA32DC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 w:rsidRPr="007B3F0F">
        <w:rPr>
          <w:rFonts w:asciiTheme="minorHAnsi" w:hAnsiTheme="minorHAnsi"/>
        </w:rPr>
        <w:t>Ensure that all clients, on all occasions, are treated with courtesy and dealt with expeditiously</w:t>
      </w:r>
    </w:p>
    <w:p w:rsidR="00AA32DC" w:rsidRPr="007B3F0F" w:rsidRDefault="00AA32DC" w:rsidP="00AA32DC">
      <w:pPr>
        <w:pStyle w:val="PlainText"/>
        <w:numPr>
          <w:ilvl w:val="0"/>
          <w:numId w:val="2"/>
        </w:numPr>
        <w:rPr>
          <w:rFonts w:asciiTheme="minorHAnsi" w:hAnsiTheme="minorHAnsi"/>
        </w:rPr>
      </w:pPr>
      <w:r w:rsidRPr="007B3F0F">
        <w:rPr>
          <w:rFonts w:asciiTheme="minorHAnsi" w:hAnsiTheme="minorHAnsi"/>
        </w:rPr>
        <w:t>Work hard as a team player; being a co</w:t>
      </w:r>
      <w:r>
        <w:rPr>
          <w:rFonts w:asciiTheme="minorHAnsi" w:hAnsiTheme="minorHAnsi"/>
        </w:rPr>
        <w:t>mmitted and confident litigator</w:t>
      </w:r>
    </w:p>
    <w:p w:rsidR="00A23595" w:rsidRDefault="00A23595"/>
    <w:sectPr w:rsidR="00A2359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DC" w:rsidRDefault="00AA32DC" w:rsidP="00AA32DC">
      <w:pPr>
        <w:spacing w:after="0" w:line="240" w:lineRule="auto"/>
      </w:pPr>
      <w:r>
        <w:separator/>
      </w:r>
    </w:p>
  </w:endnote>
  <w:endnote w:type="continuationSeparator" w:id="0">
    <w:p w:rsidR="00AA32DC" w:rsidRDefault="00AA32DC" w:rsidP="00AA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DC" w:rsidRDefault="00AA32DC" w:rsidP="00AA32DC">
      <w:pPr>
        <w:spacing w:after="0" w:line="240" w:lineRule="auto"/>
      </w:pPr>
      <w:r>
        <w:separator/>
      </w:r>
    </w:p>
  </w:footnote>
  <w:footnote w:type="continuationSeparator" w:id="0">
    <w:p w:rsidR="00AA32DC" w:rsidRDefault="00AA32DC" w:rsidP="00AA3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2DC" w:rsidRPr="00AA32DC" w:rsidRDefault="00AA32DC">
    <w:pPr>
      <w:pStyle w:val="Header"/>
      <w:rPr>
        <w:rFonts w:asciiTheme="majorHAnsi" w:hAnsiTheme="majorHAnsi"/>
        <w:color w:val="767171" w:themeColor="background2" w:themeShade="80"/>
      </w:rPr>
    </w:pPr>
    <w:r w:rsidRPr="00AD7CB4">
      <w:rPr>
        <w:rFonts w:asciiTheme="majorHAnsi" w:hAnsiTheme="majorHAnsi"/>
        <w:noProof/>
        <w:color w:val="E7E6E6" w:themeColor="background2"/>
        <w:lang w:eastAsia="en-GB"/>
      </w:rPr>
      <w:drawing>
        <wp:anchor distT="0" distB="0" distL="114300" distR="114300" simplePos="0" relativeHeight="251659264" behindDoc="1" locked="0" layoutInCell="1" allowOverlap="1" wp14:anchorId="0A62EB17" wp14:editId="0FE17A1F">
          <wp:simplePos x="0" y="0"/>
          <wp:positionH relativeFrom="margin">
            <wp:posOffset>4486275</wp:posOffset>
          </wp:positionH>
          <wp:positionV relativeFrom="paragraph">
            <wp:posOffset>7620</wp:posOffset>
          </wp:positionV>
          <wp:extent cx="1033200" cy="338400"/>
          <wp:effectExtent l="0" t="0" r="0" b="5080"/>
          <wp:wrapTight wrapText="bothSides">
            <wp:wrapPolygon edited="0">
              <wp:start x="0" y="0"/>
              <wp:lineTo x="0" y="20707"/>
              <wp:lineTo x="21109" y="20707"/>
              <wp:lineTo x="21109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online Logo High 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3200" cy="33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D7CB4">
      <w:rPr>
        <w:rFonts w:asciiTheme="majorHAnsi" w:hAnsiTheme="majorHAnsi"/>
        <w:color w:val="767171" w:themeColor="background2" w:themeShade="80"/>
      </w:rPr>
      <w:t xml:space="preserve">PM House, 250 </w:t>
    </w:r>
    <w:proofErr w:type="spellStart"/>
    <w:r w:rsidRPr="00AD7CB4">
      <w:rPr>
        <w:rFonts w:asciiTheme="majorHAnsi" w:hAnsiTheme="majorHAnsi"/>
        <w:color w:val="767171" w:themeColor="background2" w:themeShade="80"/>
      </w:rPr>
      <w:t>Shepcote</w:t>
    </w:r>
    <w:proofErr w:type="spellEnd"/>
    <w:r w:rsidRPr="00AD7CB4">
      <w:rPr>
        <w:rFonts w:asciiTheme="majorHAnsi" w:hAnsiTheme="majorHAnsi"/>
        <w:color w:val="767171" w:themeColor="background2" w:themeShade="80"/>
      </w:rPr>
      <w:t xml:space="preserve"> Lane, Sheffield S9 1TP</w:t>
    </w:r>
    <w:r w:rsidRPr="00AD7CB4">
      <w:rPr>
        <w:rFonts w:asciiTheme="majorHAnsi" w:hAnsiTheme="majorHAnsi"/>
        <w:color w:val="767171" w:themeColor="background2" w:themeShade="80"/>
      </w:rPr>
      <w:br/>
    </w:r>
    <w:hyperlink r:id="rId2" w:history="1">
      <w:r w:rsidRPr="002677F7">
        <w:rPr>
          <w:rStyle w:val="Hyperlink"/>
          <w:rFonts w:asciiTheme="majorHAnsi" w:hAnsiTheme="majorHAnsi"/>
        </w:rPr>
        <w:t>recruit@unionline.co.uk</w:t>
      </w:r>
    </w:hyperlink>
  </w:p>
  <w:p w:rsidR="00AA32DC" w:rsidRDefault="00AA3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C38A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B854B82"/>
    <w:multiLevelType w:val="hybridMultilevel"/>
    <w:tmpl w:val="C93CB7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DC"/>
    <w:rsid w:val="00A23595"/>
    <w:rsid w:val="00A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7EF79-CFEF-46BF-A0AE-F4F1E4E4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A32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A32DC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AA3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2DC"/>
  </w:style>
  <w:style w:type="paragraph" w:styleId="Footer">
    <w:name w:val="footer"/>
    <w:basedOn w:val="Normal"/>
    <w:link w:val="FooterChar"/>
    <w:uiPriority w:val="99"/>
    <w:unhideWhenUsed/>
    <w:rsid w:val="00AA32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2DC"/>
  </w:style>
  <w:style w:type="character" w:styleId="Hyperlink">
    <w:name w:val="Hyperlink"/>
    <w:basedOn w:val="DefaultParagraphFont"/>
    <w:uiPriority w:val="99"/>
    <w:unhideWhenUsed/>
    <w:rsid w:val="00AA32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cruit@unionline.co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Collette McColgan</dc:creator>
  <cp:keywords/>
  <dc:description/>
  <cp:lastModifiedBy>Collette McColgan</cp:lastModifiedBy>
  <cp:revision>1</cp:revision>
  <dcterms:created xsi:type="dcterms:W3CDTF">2016-03-24T13:41:00Z</dcterms:created>
  <dcterms:modified xsi:type="dcterms:W3CDTF">2016-03-24T13:42:00Z</dcterms:modified>
</cp:coreProperties>
</file>