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32" w:rsidRPr="002933AA" w:rsidRDefault="00C33B32" w:rsidP="009562D2">
      <w:pPr>
        <w:spacing w:after="160" w:line="259" w:lineRule="auto"/>
        <w:jc w:val="center"/>
        <w:rPr>
          <w:rFonts w:asciiTheme="minorHAnsi" w:hAnsiTheme="minorHAnsi"/>
          <w:sz w:val="22"/>
          <w:szCs w:val="22"/>
        </w:rPr>
      </w:pPr>
      <w:r>
        <w:rPr>
          <w:rFonts w:asciiTheme="majorHAnsi" w:hAnsiTheme="majorHAnsi"/>
          <w:b/>
          <w:sz w:val="36"/>
          <w:szCs w:val="36"/>
        </w:rPr>
        <w:t>Job Description</w:t>
      </w:r>
    </w:p>
    <w:p w:rsidR="00C33B32" w:rsidRPr="00C4405D" w:rsidRDefault="00C33B32" w:rsidP="009562D2">
      <w:pPr>
        <w:tabs>
          <w:tab w:val="left" w:pos="3402"/>
        </w:tabs>
        <w:spacing w:after="120"/>
        <w:jc w:val="left"/>
        <w:rPr>
          <w:rFonts w:asciiTheme="minorHAnsi" w:hAnsiTheme="minorHAnsi"/>
          <w:sz w:val="22"/>
          <w:szCs w:val="22"/>
        </w:rPr>
      </w:pPr>
      <w:r w:rsidRPr="00C4405D">
        <w:rPr>
          <w:rFonts w:asciiTheme="minorHAnsi" w:hAnsiTheme="minorHAnsi"/>
          <w:b/>
          <w:sz w:val="22"/>
          <w:szCs w:val="22"/>
        </w:rPr>
        <w:t>Job Title:</w:t>
      </w:r>
      <w:r w:rsidRPr="00C4405D">
        <w:rPr>
          <w:rFonts w:asciiTheme="minorHAnsi" w:hAnsiTheme="minorHAnsi"/>
          <w:sz w:val="22"/>
          <w:szCs w:val="22"/>
        </w:rPr>
        <w:t xml:space="preserve"> </w:t>
      </w:r>
      <w:r w:rsidRPr="00C4405D">
        <w:rPr>
          <w:rFonts w:asciiTheme="minorHAnsi" w:hAnsiTheme="minorHAnsi"/>
          <w:sz w:val="22"/>
          <w:szCs w:val="22"/>
        </w:rPr>
        <w:tab/>
      </w:r>
      <w:r w:rsidR="00D06622">
        <w:rPr>
          <w:rFonts w:asciiTheme="minorHAnsi" w:hAnsiTheme="minorHAnsi"/>
          <w:sz w:val="22"/>
          <w:szCs w:val="22"/>
        </w:rPr>
        <w:t>Head of Employment</w:t>
      </w:r>
    </w:p>
    <w:p w:rsidR="00C33B32" w:rsidRPr="00C4405D" w:rsidRDefault="00C33B32" w:rsidP="009562D2">
      <w:pPr>
        <w:tabs>
          <w:tab w:val="left" w:pos="3402"/>
        </w:tabs>
        <w:spacing w:after="120"/>
        <w:jc w:val="left"/>
        <w:rPr>
          <w:rFonts w:asciiTheme="minorHAnsi" w:hAnsiTheme="minorHAnsi"/>
          <w:sz w:val="22"/>
          <w:szCs w:val="22"/>
        </w:rPr>
      </w:pPr>
      <w:r w:rsidRPr="00C4405D">
        <w:rPr>
          <w:rFonts w:asciiTheme="minorHAnsi" w:hAnsiTheme="minorHAnsi"/>
          <w:b/>
          <w:sz w:val="22"/>
          <w:szCs w:val="22"/>
        </w:rPr>
        <w:t>Location:</w:t>
      </w:r>
      <w:r w:rsidRPr="00C4405D">
        <w:rPr>
          <w:rFonts w:asciiTheme="minorHAnsi" w:hAnsiTheme="minorHAnsi"/>
          <w:sz w:val="22"/>
          <w:szCs w:val="22"/>
        </w:rPr>
        <w:t xml:space="preserve"> </w:t>
      </w:r>
      <w:r w:rsidRPr="00C4405D">
        <w:rPr>
          <w:rFonts w:asciiTheme="minorHAnsi" w:hAnsiTheme="minorHAnsi"/>
          <w:sz w:val="22"/>
          <w:szCs w:val="22"/>
        </w:rPr>
        <w:tab/>
        <w:t>Sheffield</w:t>
      </w:r>
    </w:p>
    <w:p w:rsidR="00C33B32" w:rsidRPr="00C4405D" w:rsidRDefault="00C33B32" w:rsidP="009562D2">
      <w:pPr>
        <w:tabs>
          <w:tab w:val="left" w:pos="3402"/>
        </w:tabs>
        <w:spacing w:after="120"/>
        <w:jc w:val="left"/>
        <w:rPr>
          <w:rFonts w:asciiTheme="minorHAnsi" w:hAnsiTheme="minorHAnsi"/>
          <w:sz w:val="22"/>
          <w:szCs w:val="22"/>
        </w:rPr>
      </w:pPr>
      <w:r w:rsidRPr="00C4405D">
        <w:rPr>
          <w:rFonts w:asciiTheme="minorHAnsi" w:hAnsiTheme="minorHAnsi"/>
          <w:b/>
          <w:sz w:val="22"/>
          <w:szCs w:val="22"/>
        </w:rPr>
        <w:t>Reports to:</w:t>
      </w:r>
      <w:r w:rsidRPr="00C4405D">
        <w:rPr>
          <w:rFonts w:asciiTheme="minorHAnsi" w:hAnsiTheme="minorHAnsi"/>
          <w:sz w:val="22"/>
          <w:szCs w:val="22"/>
        </w:rPr>
        <w:t xml:space="preserve"> </w:t>
      </w:r>
      <w:r w:rsidRPr="00C4405D">
        <w:rPr>
          <w:rFonts w:asciiTheme="minorHAnsi" w:hAnsiTheme="minorHAnsi"/>
          <w:sz w:val="22"/>
          <w:szCs w:val="22"/>
        </w:rPr>
        <w:tab/>
      </w:r>
      <w:r w:rsidR="00D06622">
        <w:rPr>
          <w:rFonts w:asciiTheme="minorHAnsi" w:hAnsiTheme="minorHAnsi"/>
          <w:sz w:val="22"/>
          <w:szCs w:val="22"/>
        </w:rPr>
        <w:t>Director of Client Services or Head of Legal Practice</w:t>
      </w:r>
    </w:p>
    <w:p w:rsidR="00C33B32" w:rsidRPr="00C4405D" w:rsidRDefault="00C33B32" w:rsidP="009562D2">
      <w:pPr>
        <w:tabs>
          <w:tab w:val="left" w:pos="3402"/>
        </w:tabs>
        <w:spacing w:after="0"/>
        <w:ind w:left="3402" w:hanging="3402"/>
        <w:jc w:val="left"/>
        <w:rPr>
          <w:rFonts w:asciiTheme="minorHAnsi" w:hAnsiTheme="minorHAnsi"/>
          <w:sz w:val="22"/>
          <w:szCs w:val="22"/>
        </w:rPr>
      </w:pPr>
      <w:r w:rsidRPr="00C4405D">
        <w:rPr>
          <w:rFonts w:asciiTheme="minorHAnsi" w:hAnsiTheme="minorHAnsi"/>
          <w:b/>
          <w:sz w:val="22"/>
          <w:szCs w:val="22"/>
        </w:rPr>
        <w:t>Standard Hours of Work:</w:t>
      </w:r>
      <w:r w:rsidRPr="00C4405D">
        <w:rPr>
          <w:rFonts w:asciiTheme="minorHAnsi" w:hAnsiTheme="minorHAnsi"/>
          <w:b/>
          <w:sz w:val="22"/>
          <w:szCs w:val="22"/>
        </w:rPr>
        <w:tab/>
      </w:r>
      <w:r w:rsidR="00D06622">
        <w:rPr>
          <w:rFonts w:asciiTheme="minorHAnsi" w:hAnsiTheme="minorHAnsi"/>
          <w:sz w:val="22"/>
          <w:szCs w:val="22"/>
        </w:rPr>
        <w:t>TBA</w:t>
      </w:r>
      <w:r>
        <w:rPr>
          <w:rFonts w:asciiTheme="minorHAnsi" w:hAnsiTheme="minorHAnsi"/>
          <w:sz w:val="22"/>
          <w:szCs w:val="22"/>
        </w:rPr>
        <w:br/>
      </w:r>
    </w:p>
    <w:p w:rsidR="00C33B32" w:rsidRPr="00C4405D" w:rsidRDefault="00C33B32" w:rsidP="009562D2">
      <w:pPr>
        <w:tabs>
          <w:tab w:val="left" w:pos="3402"/>
        </w:tabs>
        <w:spacing w:after="120"/>
        <w:jc w:val="left"/>
        <w:rPr>
          <w:rFonts w:asciiTheme="minorHAnsi" w:hAnsiTheme="minorHAnsi"/>
          <w:sz w:val="22"/>
          <w:szCs w:val="22"/>
        </w:rPr>
      </w:pPr>
      <w:r>
        <w:rPr>
          <w:rFonts w:asciiTheme="minorHAnsi" w:hAnsiTheme="minorHAnsi"/>
          <w:b/>
          <w:sz w:val="22"/>
          <w:szCs w:val="22"/>
        </w:rPr>
        <w:t>Salary Range (incl. b</w:t>
      </w:r>
      <w:r w:rsidRPr="00C4405D">
        <w:rPr>
          <w:rFonts w:asciiTheme="minorHAnsi" w:hAnsiTheme="minorHAnsi"/>
          <w:b/>
          <w:sz w:val="22"/>
          <w:szCs w:val="22"/>
        </w:rPr>
        <w:t>enefits):</w:t>
      </w:r>
      <w:r w:rsidRPr="00C4405D">
        <w:rPr>
          <w:rFonts w:asciiTheme="minorHAnsi" w:hAnsiTheme="minorHAnsi"/>
          <w:b/>
          <w:sz w:val="22"/>
          <w:szCs w:val="22"/>
        </w:rPr>
        <w:tab/>
      </w:r>
      <w:r w:rsidR="00D06622">
        <w:rPr>
          <w:rFonts w:asciiTheme="minorHAnsi" w:hAnsiTheme="minorHAnsi"/>
          <w:sz w:val="22"/>
          <w:szCs w:val="22"/>
        </w:rPr>
        <w:t>TBA</w:t>
      </w:r>
    </w:p>
    <w:p w:rsidR="00C33B32" w:rsidRPr="00C4405D" w:rsidRDefault="00C33B32" w:rsidP="009562D2">
      <w:pPr>
        <w:tabs>
          <w:tab w:val="left" w:pos="3402"/>
        </w:tabs>
        <w:spacing w:after="120"/>
        <w:jc w:val="left"/>
        <w:rPr>
          <w:rFonts w:asciiTheme="minorHAnsi" w:hAnsiTheme="minorHAnsi"/>
          <w:sz w:val="22"/>
          <w:szCs w:val="22"/>
        </w:rPr>
      </w:pPr>
      <w:r w:rsidRPr="00C4405D">
        <w:rPr>
          <w:rFonts w:asciiTheme="minorHAnsi" w:hAnsiTheme="minorHAnsi"/>
          <w:b/>
          <w:sz w:val="22"/>
          <w:szCs w:val="22"/>
        </w:rPr>
        <w:t>Date</w:t>
      </w:r>
      <w:r>
        <w:rPr>
          <w:rFonts w:asciiTheme="minorHAnsi" w:hAnsiTheme="minorHAnsi"/>
          <w:b/>
          <w:sz w:val="22"/>
          <w:szCs w:val="22"/>
        </w:rPr>
        <w:t xml:space="preserve"> revised</w:t>
      </w:r>
      <w:r w:rsidRPr="00C4405D">
        <w:rPr>
          <w:rFonts w:asciiTheme="minorHAnsi" w:hAnsiTheme="minorHAnsi"/>
          <w:b/>
          <w:sz w:val="22"/>
          <w:szCs w:val="22"/>
        </w:rPr>
        <w:t>:</w:t>
      </w:r>
      <w:r w:rsidRPr="00C4405D">
        <w:rPr>
          <w:rFonts w:asciiTheme="minorHAnsi" w:hAnsiTheme="minorHAnsi"/>
          <w:sz w:val="22"/>
          <w:szCs w:val="22"/>
        </w:rPr>
        <w:t xml:space="preserve"> </w:t>
      </w:r>
      <w:r w:rsidRPr="00C4405D">
        <w:rPr>
          <w:rFonts w:asciiTheme="minorHAnsi" w:hAnsiTheme="minorHAnsi"/>
          <w:sz w:val="22"/>
          <w:szCs w:val="22"/>
        </w:rPr>
        <w:tab/>
      </w:r>
      <w:r w:rsidR="00D06622">
        <w:rPr>
          <w:rFonts w:asciiTheme="minorHAnsi" w:hAnsiTheme="minorHAnsi"/>
          <w:sz w:val="22"/>
          <w:szCs w:val="22"/>
        </w:rPr>
        <w:t>17</w:t>
      </w:r>
      <w:r w:rsidR="00D06622" w:rsidRPr="00D06622">
        <w:rPr>
          <w:rFonts w:asciiTheme="minorHAnsi" w:hAnsiTheme="minorHAnsi"/>
          <w:sz w:val="22"/>
          <w:szCs w:val="22"/>
          <w:vertAlign w:val="superscript"/>
        </w:rPr>
        <w:t>th</w:t>
      </w:r>
      <w:r w:rsidR="00D06622">
        <w:rPr>
          <w:rFonts w:asciiTheme="minorHAnsi" w:hAnsiTheme="minorHAnsi"/>
          <w:sz w:val="22"/>
          <w:szCs w:val="22"/>
        </w:rPr>
        <w:t xml:space="preserve"> June 2016</w:t>
      </w:r>
      <w:r>
        <w:rPr>
          <w:rFonts w:asciiTheme="minorHAnsi" w:hAnsiTheme="minorHAnsi"/>
          <w:sz w:val="22"/>
          <w:szCs w:val="22"/>
        </w:rPr>
        <w:t xml:space="preserve"> </w:t>
      </w:r>
    </w:p>
    <w:p w:rsidR="00C637EF" w:rsidRDefault="00C637EF" w:rsidP="009562D2">
      <w:pPr>
        <w:spacing w:after="120"/>
        <w:jc w:val="left"/>
        <w:rPr>
          <w:rFonts w:asciiTheme="minorHAnsi" w:hAnsiTheme="minorHAnsi"/>
          <w:sz w:val="22"/>
          <w:szCs w:val="22"/>
        </w:rPr>
      </w:pPr>
    </w:p>
    <w:p w:rsidR="00C33B32" w:rsidRDefault="00D06622" w:rsidP="009562D2">
      <w:pPr>
        <w:spacing w:after="120"/>
        <w:jc w:val="left"/>
        <w:rPr>
          <w:rFonts w:asciiTheme="minorHAnsi" w:hAnsiTheme="minorHAnsi"/>
          <w:sz w:val="22"/>
          <w:szCs w:val="22"/>
        </w:rPr>
      </w:pPr>
      <w:r>
        <w:rPr>
          <w:rFonts w:asciiTheme="minorHAnsi" w:hAnsiTheme="minorHAnsi"/>
          <w:sz w:val="22"/>
          <w:szCs w:val="22"/>
        </w:rPr>
        <w:t xml:space="preserve">This is a key strategic appointment for a unique ABS, which is owned by two trade unions. The firm provides a range of services to union members, including advising on employment matters, vetting employment cases and negotiating settlement agreements. The next stage in the firm’s development is to engage in employment litigation. </w:t>
      </w:r>
    </w:p>
    <w:p w:rsidR="00D06622" w:rsidRDefault="00D06622" w:rsidP="009562D2">
      <w:pPr>
        <w:spacing w:after="120"/>
        <w:jc w:val="left"/>
        <w:rPr>
          <w:rFonts w:asciiTheme="minorHAnsi" w:hAnsiTheme="minorHAnsi"/>
          <w:sz w:val="22"/>
          <w:szCs w:val="22"/>
        </w:rPr>
      </w:pPr>
      <w:r>
        <w:rPr>
          <w:rFonts w:asciiTheme="minorHAnsi" w:hAnsiTheme="minorHAnsi"/>
          <w:sz w:val="22"/>
          <w:szCs w:val="22"/>
        </w:rPr>
        <w:t xml:space="preserve">We are looking for a Head of Employment </w:t>
      </w:r>
      <w:r w:rsidR="000222C1">
        <w:rPr>
          <w:rFonts w:asciiTheme="minorHAnsi" w:hAnsiTheme="minorHAnsi"/>
          <w:sz w:val="22"/>
          <w:szCs w:val="22"/>
        </w:rPr>
        <w:t xml:space="preserve">with strategic vision, a passion for customer service, the ability to develop the team and an understanding of the work of the unions, as travel to union events throughout the UK will be required. Developing relationships with the unions will be a vital aspect of this role. </w:t>
      </w:r>
    </w:p>
    <w:p w:rsidR="000222C1" w:rsidRDefault="000222C1" w:rsidP="009562D2">
      <w:pPr>
        <w:spacing w:after="120"/>
        <w:jc w:val="left"/>
        <w:rPr>
          <w:rFonts w:asciiTheme="minorHAnsi" w:hAnsiTheme="minorHAnsi"/>
          <w:sz w:val="22"/>
          <w:szCs w:val="22"/>
        </w:rPr>
      </w:pPr>
      <w:r>
        <w:rPr>
          <w:rFonts w:asciiTheme="minorHAnsi" w:hAnsiTheme="minorHAnsi"/>
          <w:sz w:val="22"/>
          <w:szCs w:val="22"/>
        </w:rPr>
        <w:t xml:space="preserve">On a strategic level, the firm will be looking to develop expertise and services throughout the whole of the UK with the appointee being required to lead this initiative. </w:t>
      </w:r>
    </w:p>
    <w:p w:rsidR="00C637EF" w:rsidRPr="00C4405D" w:rsidRDefault="00C637EF" w:rsidP="009562D2">
      <w:pPr>
        <w:spacing w:after="120"/>
        <w:jc w:val="left"/>
        <w:rPr>
          <w:rFonts w:asciiTheme="minorHAnsi" w:hAnsiTheme="minorHAnsi"/>
          <w:sz w:val="22"/>
          <w:szCs w:val="22"/>
        </w:rPr>
      </w:pPr>
      <w:bookmarkStart w:id="0" w:name="_GoBack"/>
      <w:bookmarkEnd w:id="0"/>
    </w:p>
    <w:p w:rsidR="00C33B32" w:rsidRPr="00C4405D" w:rsidRDefault="00C33B32" w:rsidP="008B65AA">
      <w:pPr>
        <w:pStyle w:val="Heading1"/>
        <w:numPr>
          <w:ilvl w:val="0"/>
          <w:numId w:val="2"/>
        </w:numPr>
        <w:ind w:left="357" w:hanging="357"/>
        <w:jc w:val="left"/>
        <w:rPr>
          <w:rFonts w:asciiTheme="minorHAnsi" w:hAnsiTheme="minorHAnsi"/>
          <w:sz w:val="22"/>
          <w:szCs w:val="22"/>
        </w:rPr>
      </w:pPr>
      <w:r w:rsidRPr="00C4405D">
        <w:rPr>
          <w:rFonts w:asciiTheme="minorHAnsi" w:hAnsiTheme="minorHAnsi"/>
          <w:sz w:val="22"/>
          <w:szCs w:val="22"/>
        </w:rPr>
        <w:t>Job Purpose</w:t>
      </w:r>
    </w:p>
    <w:p w:rsidR="009562D2" w:rsidRDefault="008960BA" w:rsidP="008B65AA">
      <w:pPr>
        <w:pStyle w:val="Heading3"/>
        <w:numPr>
          <w:ilvl w:val="0"/>
          <w:numId w:val="0"/>
        </w:numPr>
        <w:tabs>
          <w:tab w:val="left" w:pos="720"/>
        </w:tabs>
        <w:ind w:left="425"/>
        <w:jc w:val="left"/>
        <w:rPr>
          <w:rFonts w:asciiTheme="minorHAnsi" w:hAnsiTheme="minorHAnsi"/>
          <w:b w:val="0"/>
          <w:sz w:val="22"/>
          <w:szCs w:val="22"/>
        </w:rPr>
      </w:pPr>
      <w:r>
        <w:rPr>
          <w:rFonts w:asciiTheme="minorHAnsi" w:hAnsiTheme="minorHAnsi"/>
          <w:b w:val="0"/>
          <w:sz w:val="22"/>
          <w:szCs w:val="22"/>
        </w:rPr>
        <w:t xml:space="preserve">Reporting into the Director of Client Services and ultimately the Head of Legal Practice, the Head of Employment has responsibility for overseeing the effective management and operation of the employment department. This is to include one-to-ones with senior employment lawyers, audit and performance management, as well as general personnel management of staff at the following levels: supervisors, fee earners, employment </w:t>
      </w:r>
      <w:proofErr w:type="spellStart"/>
      <w:r>
        <w:rPr>
          <w:rFonts w:asciiTheme="minorHAnsi" w:hAnsiTheme="minorHAnsi"/>
          <w:b w:val="0"/>
          <w:sz w:val="22"/>
          <w:szCs w:val="22"/>
        </w:rPr>
        <w:t>vetters</w:t>
      </w:r>
      <w:proofErr w:type="spellEnd"/>
      <w:r>
        <w:rPr>
          <w:rFonts w:asciiTheme="minorHAnsi" w:hAnsiTheme="minorHAnsi"/>
          <w:b w:val="0"/>
          <w:sz w:val="22"/>
          <w:szCs w:val="22"/>
        </w:rPr>
        <w:t xml:space="preserve">, and employment team members, including assistant </w:t>
      </w:r>
      <w:proofErr w:type="spellStart"/>
      <w:r>
        <w:rPr>
          <w:rFonts w:asciiTheme="minorHAnsi" w:hAnsiTheme="minorHAnsi"/>
          <w:b w:val="0"/>
          <w:sz w:val="22"/>
          <w:szCs w:val="22"/>
        </w:rPr>
        <w:t>vetters</w:t>
      </w:r>
      <w:proofErr w:type="spellEnd"/>
      <w:r>
        <w:rPr>
          <w:rFonts w:asciiTheme="minorHAnsi" w:hAnsiTheme="minorHAnsi"/>
          <w:b w:val="0"/>
          <w:sz w:val="22"/>
          <w:szCs w:val="22"/>
        </w:rPr>
        <w:t xml:space="preserve"> and helpline staff. </w:t>
      </w:r>
    </w:p>
    <w:p w:rsidR="008960BA" w:rsidRPr="009562D2" w:rsidRDefault="008960BA" w:rsidP="008B65AA">
      <w:pPr>
        <w:pStyle w:val="Heading3"/>
        <w:numPr>
          <w:ilvl w:val="0"/>
          <w:numId w:val="0"/>
        </w:numPr>
        <w:tabs>
          <w:tab w:val="left" w:pos="720"/>
        </w:tabs>
        <w:ind w:left="425"/>
        <w:jc w:val="left"/>
        <w:rPr>
          <w:rFonts w:asciiTheme="minorHAnsi" w:hAnsiTheme="minorHAnsi"/>
          <w:b w:val="0"/>
          <w:sz w:val="22"/>
          <w:szCs w:val="22"/>
        </w:rPr>
      </w:pPr>
      <w:r>
        <w:rPr>
          <w:rFonts w:asciiTheme="minorHAnsi" w:hAnsiTheme="minorHAnsi"/>
          <w:b w:val="0"/>
          <w:sz w:val="22"/>
          <w:szCs w:val="22"/>
        </w:rPr>
        <w:t xml:space="preserve">The role requires day-to-day management and oversight of the team, caseloads, workloads, risk management, case and matter investigations, complaints and negligence allegations. The role also includes relationship management with the unions, legal officers, regions and other union personnel, as well as interaction with other law firms. The Head of Employment will work closely with the management team to design, deliver and implement system changes, workflows and process improvements. There may be a requirement to provide cover for employment matters that are retained in-house and to assist with holiday cover as required. </w:t>
      </w:r>
    </w:p>
    <w:p w:rsidR="00C33B32" w:rsidRPr="00C4405D" w:rsidRDefault="00C33B32" w:rsidP="008B65AA">
      <w:pPr>
        <w:pStyle w:val="Heading3"/>
        <w:numPr>
          <w:ilvl w:val="0"/>
          <w:numId w:val="2"/>
        </w:numPr>
        <w:ind w:left="357" w:hanging="357"/>
        <w:jc w:val="left"/>
        <w:rPr>
          <w:rFonts w:asciiTheme="minorHAnsi" w:hAnsiTheme="minorHAnsi"/>
          <w:sz w:val="22"/>
          <w:szCs w:val="22"/>
        </w:rPr>
      </w:pPr>
      <w:r w:rsidRPr="00C4405D">
        <w:rPr>
          <w:rFonts w:asciiTheme="minorHAnsi" w:hAnsiTheme="minorHAnsi"/>
          <w:sz w:val="22"/>
          <w:szCs w:val="22"/>
        </w:rPr>
        <w:t>SCOPE OF THE ROLE</w:t>
      </w:r>
    </w:p>
    <w:p w:rsidR="009562D2" w:rsidRDefault="00C33B32" w:rsidP="008B65AA">
      <w:pPr>
        <w:pStyle w:val="Text2"/>
        <w:ind w:left="357"/>
        <w:jc w:val="left"/>
        <w:rPr>
          <w:rFonts w:asciiTheme="minorHAnsi" w:hAnsiTheme="minorHAnsi"/>
          <w:sz w:val="22"/>
          <w:szCs w:val="22"/>
        </w:rPr>
      </w:pPr>
      <w:r w:rsidRPr="004E458D">
        <w:rPr>
          <w:rFonts w:asciiTheme="minorHAnsi" w:hAnsiTheme="minorHAnsi"/>
          <w:sz w:val="22"/>
          <w:szCs w:val="22"/>
        </w:rPr>
        <w:t xml:space="preserve">The </w:t>
      </w:r>
      <w:r w:rsidR="008960BA">
        <w:rPr>
          <w:rFonts w:asciiTheme="minorHAnsi" w:hAnsiTheme="minorHAnsi"/>
          <w:sz w:val="22"/>
          <w:szCs w:val="22"/>
        </w:rPr>
        <w:t xml:space="preserve">role will be based in the employment department, however, there may be a requirement to work in other areas of the business as the need arises. In addition, some travel and overnight stays will be required when attending union events. </w:t>
      </w:r>
    </w:p>
    <w:p w:rsidR="008960BA" w:rsidRDefault="008960BA" w:rsidP="008B65AA">
      <w:pPr>
        <w:pStyle w:val="Text2"/>
        <w:ind w:left="357"/>
        <w:jc w:val="left"/>
        <w:rPr>
          <w:rFonts w:asciiTheme="minorHAnsi" w:hAnsiTheme="minorHAnsi"/>
          <w:sz w:val="22"/>
          <w:szCs w:val="22"/>
        </w:rPr>
      </w:pPr>
      <w:r>
        <w:rPr>
          <w:rFonts w:asciiTheme="minorHAnsi" w:hAnsiTheme="minorHAnsi"/>
          <w:sz w:val="22"/>
          <w:szCs w:val="22"/>
        </w:rPr>
        <w:t xml:space="preserve">This is a self-supporting role, i.e. there is no secretarial support and therefore experience of own typing and administration is essential. </w:t>
      </w:r>
    </w:p>
    <w:p w:rsidR="009562D2" w:rsidRPr="009562D2" w:rsidRDefault="009562D2" w:rsidP="008B65AA">
      <w:pPr>
        <w:pStyle w:val="Heading1"/>
        <w:numPr>
          <w:ilvl w:val="0"/>
          <w:numId w:val="2"/>
        </w:numPr>
        <w:ind w:left="357" w:hanging="357"/>
        <w:jc w:val="left"/>
        <w:rPr>
          <w:rFonts w:asciiTheme="minorHAnsi" w:hAnsiTheme="minorHAnsi"/>
          <w:caps w:val="0"/>
          <w:sz w:val="22"/>
          <w:szCs w:val="22"/>
        </w:rPr>
      </w:pPr>
      <w:r w:rsidRPr="009562D2">
        <w:rPr>
          <w:rFonts w:asciiTheme="minorHAnsi" w:hAnsiTheme="minorHAnsi"/>
          <w:caps w:val="0"/>
          <w:sz w:val="22"/>
          <w:szCs w:val="22"/>
        </w:rPr>
        <w:t>PRINCIPAL ACCOUNTABILITIES/TAS</w:t>
      </w:r>
      <w:r>
        <w:rPr>
          <w:rFonts w:asciiTheme="minorHAnsi" w:hAnsiTheme="minorHAnsi"/>
          <w:caps w:val="0"/>
          <w:sz w:val="22"/>
          <w:szCs w:val="22"/>
        </w:rPr>
        <w:t>KS</w:t>
      </w:r>
    </w:p>
    <w:p w:rsidR="009562D2" w:rsidRDefault="009562D2" w:rsidP="00465DF2">
      <w:pPr>
        <w:pStyle w:val="Text2"/>
        <w:numPr>
          <w:ilvl w:val="0"/>
          <w:numId w:val="4"/>
        </w:numPr>
        <w:spacing w:after="120"/>
        <w:jc w:val="left"/>
        <w:rPr>
          <w:rFonts w:asciiTheme="minorHAnsi" w:hAnsiTheme="minorHAnsi"/>
          <w:sz w:val="22"/>
          <w:szCs w:val="22"/>
        </w:rPr>
      </w:pPr>
      <w:r>
        <w:rPr>
          <w:rFonts w:asciiTheme="minorHAnsi" w:hAnsiTheme="minorHAnsi"/>
          <w:sz w:val="22"/>
          <w:szCs w:val="22"/>
        </w:rPr>
        <w:t xml:space="preserve">To </w:t>
      </w:r>
      <w:r w:rsidR="00465DF2">
        <w:rPr>
          <w:rFonts w:asciiTheme="minorHAnsi" w:hAnsiTheme="minorHAnsi"/>
          <w:sz w:val="22"/>
          <w:szCs w:val="22"/>
        </w:rPr>
        <w:t>operate at a strategic level with the management team to ensure the right systems and controls are in place to deliver an excellent standard of service to our members and the unions. This will involve a constant review of the systems, controls and process to determine whether they are fit for purpose as the environment and service delivery requirements change. This will include management controls, audit requirements, risk management, service levels compliance, employee development a</w:t>
      </w:r>
      <w:r w:rsidR="000A5647">
        <w:rPr>
          <w:rFonts w:asciiTheme="minorHAnsi" w:hAnsiTheme="minorHAnsi"/>
          <w:sz w:val="22"/>
          <w:szCs w:val="22"/>
        </w:rPr>
        <w:t>nd training, to name but a few</w:t>
      </w:r>
    </w:p>
    <w:p w:rsidR="00465DF2" w:rsidRDefault="00465DF2" w:rsidP="00465DF2">
      <w:pPr>
        <w:pStyle w:val="Text2"/>
        <w:numPr>
          <w:ilvl w:val="0"/>
          <w:numId w:val="4"/>
        </w:numPr>
        <w:spacing w:after="120"/>
        <w:jc w:val="left"/>
        <w:rPr>
          <w:rFonts w:asciiTheme="minorHAnsi" w:hAnsiTheme="minorHAnsi"/>
          <w:sz w:val="22"/>
          <w:szCs w:val="22"/>
        </w:rPr>
      </w:pPr>
      <w:r>
        <w:rPr>
          <w:rFonts w:asciiTheme="minorHAnsi" w:hAnsiTheme="minorHAnsi"/>
          <w:sz w:val="22"/>
          <w:szCs w:val="22"/>
        </w:rPr>
        <w:t xml:space="preserve">To carry out performance management or one-to-ones with senior employment personnel and to ensure that the existing performance management framework for the department is robust, monitored </w:t>
      </w:r>
      <w:r w:rsidR="000A5647">
        <w:rPr>
          <w:rFonts w:asciiTheme="minorHAnsi" w:hAnsiTheme="minorHAnsi"/>
          <w:sz w:val="22"/>
          <w:szCs w:val="22"/>
        </w:rPr>
        <w:t>and embedded into the business</w:t>
      </w:r>
    </w:p>
    <w:p w:rsidR="00465DF2" w:rsidRDefault="00465DF2" w:rsidP="00465DF2">
      <w:pPr>
        <w:pStyle w:val="Text2"/>
        <w:numPr>
          <w:ilvl w:val="0"/>
          <w:numId w:val="4"/>
        </w:numPr>
        <w:spacing w:after="120"/>
        <w:jc w:val="left"/>
        <w:rPr>
          <w:rFonts w:asciiTheme="minorHAnsi" w:hAnsiTheme="minorHAnsi"/>
          <w:sz w:val="22"/>
          <w:szCs w:val="22"/>
        </w:rPr>
      </w:pPr>
      <w:r>
        <w:rPr>
          <w:rFonts w:asciiTheme="minorHAnsi" w:hAnsiTheme="minorHAnsi"/>
          <w:sz w:val="22"/>
          <w:szCs w:val="22"/>
        </w:rPr>
        <w:t>To ensure the systems and controls in place to carry out quality reviews in each team – vetting team, settlement agreements and fee earning – within the employment department are a</w:t>
      </w:r>
      <w:r w:rsidR="000A5647">
        <w:rPr>
          <w:rFonts w:asciiTheme="minorHAnsi" w:hAnsiTheme="minorHAnsi"/>
          <w:sz w:val="22"/>
          <w:szCs w:val="22"/>
        </w:rPr>
        <w:t>dhered to</w:t>
      </w:r>
    </w:p>
    <w:p w:rsidR="00465DF2" w:rsidRDefault="00465DF2" w:rsidP="00465DF2">
      <w:pPr>
        <w:pStyle w:val="Text2"/>
        <w:numPr>
          <w:ilvl w:val="0"/>
          <w:numId w:val="4"/>
        </w:numPr>
        <w:spacing w:after="120"/>
        <w:jc w:val="left"/>
        <w:rPr>
          <w:rFonts w:asciiTheme="minorHAnsi" w:hAnsiTheme="minorHAnsi"/>
          <w:sz w:val="22"/>
          <w:szCs w:val="22"/>
        </w:rPr>
      </w:pPr>
      <w:r>
        <w:rPr>
          <w:rFonts w:asciiTheme="minorHAnsi" w:hAnsiTheme="minorHAnsi"/>
          <w:sz w:val="22"/>
          <w:szCs w:val="22"/>
        </w:rPr>
        <w:t>To manage the staff day-to-day in terms of incoming work, vetting, caseloads, h</w:t>
      </w:r>
      <w:r w:rsidR="000A5647">
        <w:rPr>
          <w:rFonts w:asciiTheme="minorHAnsi" w:hAnsiTheme="minorHAnsi"/>
          <w:sz w:val="22"/>
          <w:szCs w:val="22"/>
        </w:rPr>
        <w:t>olidays, sickness, and absence</w:t>
      </w:r>
    </w:p>
    <w:p w:rsidR="00465DF2" w:rsidRDefault="00465DF2" w:rsidP="00465DF2">
      <w:pPr>
        <w:pStyle w:val="Text2"/>
        <w:numPr>
          <w:ilvl w:val="0"/>
          <w:numId w:val="4"/>
        </w:numPr>
        <w:spacing w:after="120"/>
        <w:jc w:val="left"/>
        <w:rPr>
          <w:rFonts w:asciiTheme="minorHAnsi" w:hAnsiTheme="minorHAnsi"/>
          <w:sz w:val="22"/>
          <w:szCs w:val="22"/>
        </w:rPr>
      </w:pPr>
      <w:r>
        <w:rPr>
          <w:rFonts w:asciiTheme="minorHAnsi" w:hAnsiTheme="minorHAnsi"/>
          <w:sz w:val="22"/>
          <w:szCs w:val="22"/>
        </w:rPr>
        <w:t>To implement an effective training and development framework for the employment department and other UnionLine personnel who have personal development plans that include employment training</w:t>
      </w:r>
      <w:r w:rsidR="000A5647">
        <w:rPr>
          <w:rFonts w:asciiTheme="minorHAnsi" w:hAnsiTheme="minorHAnsi"/>
          <w:sz w:val="22"/>
          <w:szCs w:val="22"/>
        </w:rPr>
        <w:t>, such as trainee solicitors and other staff who wish to progress in UnionLine. Such training to include technical and soft skills</w:t>
      </w:r>
    </w:p>
    <w:p w:rsidR="000A5647" w:rsidRDefault="000A5647" w:rsidP="00465DF2">
      <w:pPr>
        <w:pStyle w:val="Text2"/>
        <w:numPr>
          <w:ilvl w:val="0"/>
          <w:numId w:val="4"/>
        </w:numPr>
        <w:spacing w:after="120"/>
        <w:jc w:val="left"/>
        <w:rPr>
          <w:rFonts w:asciiTheme="minorHAnsi" w:hAnsiTheme="minorHAnsi"/>
          <w:sz w:val="22"/>
          <w:szCs w:val="22"/>
        </w:rPr>
      </w:pPr>
      <w:r>
        <w:rPr>
          <w:rFonts w:asciiTheme="minorHAnsi" w:hAnsiTheme="minorHAnsi"/>
          <w:sz w:val="22"/>
          <w:szCs w:val="22"/>
        </w:rPr>
        <w:t>To provide training and communication as required to external audiences, such as regions</w:t>
      </w:r>
    </w:p>
    <w:p w:rsidR="000A5647" w:rsidRDefault="000A5647" w:rsidP="00465DF2">
      <w:pPr>
        <w:pStyle w:val="Text2"/>
        <w:numPr>
          <w:ilvl w:val="0"/>
          <w:numId w:val="4"/>
        </w:numPr>
        <w:spacing w:after="120"/>
        <w:jc w:val="left"/>
        <w:rPr>
          <w:rFonts w:asciiTheme="minorHAnsi" w:hAnsiTheme="minorHAnsi"/>
          <w:sz w:val="22"/>
          <w:szCs w:val="22"/>
        </w:rPr>
      </w:pPr>
      <w:r>
        <w:rPr>
          <w:rFonts w:asciiTheme="minorHAnsi" w:hAnsiTheme="minorHAnsi"/>
          <w:sz w:val="22"/>
          <w:szCs w:val="22"/>
        </w:rPr>
        <w:t>To identify training and development needs within the team and to deliver that training</w:t>
      </w:r>
    </w:p>
    <w:p w:rsidR="000A5647" w:rsidRDefault="000A5647" w:rsidP="00465DF2">
      <w:pPr>
        <w:pStyle w:val="Text2"/>
        <w:numPr>
          <w:ilvl w:val="0"/>
          <w:numId w:val="4"/>
        </w:numPr>
        <w:spacing w:after="120"/>
        <w:jc w:val="left"/>
        <w:rPr>
          <w:rFonts w:asciiTheme="minorHAnsi" w:hAnsiTheme="minorHAnsi"/>
          <w:sz w:val="22"/>
          <w:szCs w:val="22"/>
        </w:rPr>
      </w:pPr>
      <w:r>
        <w:rPr>
          <w:rFonts w:asciiTheme="minorHAnsi" w:hAnsiTheme="minorHAnsi"/>
          <w:sz w:val="22"/>
          <w:szCs w:val="22"/>
        </w:rPr>
        <w:t>To achieve team targets, audit and quality requirements, service level agreements (SLA), and key performance indicators (KPI)</w:t>
      </w:r>
    </w:p>
    <w:p w:rsidR="000A5647" w:rsidRDefault="000A5647" w:rsidP="00465DF2">
      <w:pPr>
        <w:pStyle w:val="Text2"/>
        <w:numPr>
          <w:ilvl w:val="0"/>
          <w:numId w:val="4"/>
        </w:numPr>
        <w:spacing w:after="120"/>
        <w:jc w:val="left"/>
        <w:rPr>
          <w:rFonts w:asciiTheme="minorHAnsi" w:hAnsiTheme="minorHAnsi"/>
          <w:sz w:val="22"/>
          <w:szCs w:val="22"/>
        </w:rPr>
      </w:pPr>
      <w:r>
        <w:rPr>
          <w:rFonts w:asciiTheme="minorHAnsi" w:hAnsiTheme="minorHAnsi"/>
          <w:sz w:val="22"/>
          <w:szCs w:val="22"/>
        </w:rPr>
        <w:t xml:space="preserve">To assist in the development and continual improvement of the case management system – developing </w:t>
      </w:r>
      <w:proofErr w:type="spellStart"/>
      <w:r>
        <w:rPr>
          <w:rFonts w:asciiTheme="minorHAnsi" w:hAnsiTheme="minorHAnsi"/>
          <w:sz w:val="22"/>
          <w:szCs w:val="22"/>
        </w:rPr>
        <w:t>caseflow</w:t>
      </w:r>
      <w:proofErr w:type="spellEnd"/>
      <w:r>
        <w:rPr>
          <w:rFonts w:asciiTheme="minorHAnsi" w:hAnsiTheme="minorHAnsi"/>
          <w:sz w:val="22"/>
          <w:szCs w:val="22"/>
        </w:rPr>
        <w:t xml:space="preserve"> and workflow processes with the wider management team</w:t>
      </w:r>
    </w:p>
    <w:p w:rsidR="000A5647" w:rsidRDefault="000A5647" w:rsidP="00465DF2">
      <w:pPr>
        <w:pStyle w:val="Text2"/>
        <w:numPr>
          <w:ilvl w:val="0"/>
          <w:numId w:val="4"/>
        </w:numPr>
        <w:spacing w:after="120"/>
        <w:jc w:val="left"/>
        <w:rPr>
          <w:rFonts w:asciiTheme="minorHAnsi" w:hAnsiTheme="minorHAnsi"/>
          <w:sz w:val="22"/>
          <w:szCs w:val="22"/>
        </w:rPr>
      </w:pPr>
      <w:r>
        <w:rPr>
          <w:rFonts w:asciiTheme="minorHAnsi" w:hAnsiTheme="minorHAnsi"/>
          <w:sz w:val="22"/>
          <w:szCs w:val="22"/>
        </w:rPr>
        <w:t>To assist with caseloads as required</w:t>
      </w:r>
    </w:p>
    <w:p w:rsidR="000A5647" w:rsidRDefault="000A5647" w:rsidP="00465DF2">
      <w:pPr>
        <w:pStyle w:val="Text2"/>
        <w:numPr>
          <w:ilvl w:val="0"/>
          <w:numId w:val="4"/>
        </w:numPr>
        <w:spacing w:after="120"/>
        <w:jc w:val="left"/>
        <w:rPr>
          <w:rFonts w:asciiTheme="minorHAnsi" w:hAnsiTheme="minorHAnsi"/>
          <w:sz w:val="22"/>
          <w:szCs w:val="22"/>
        </w:rPr>
      </w:pPr>
      <w:r>
        <w:rPr>
          <w:rFonts w:asciiTheme="minorHAnsi" w:hAnsiTheme="minorHAnsi"/>
          <w:sz w:val="22"/>
          <w:szCs w:val="22"/>
        </w:rPr>
        <w:t>To ensure each function of the employment department continues to provide an excellent service to the unions and the regions, and to build on the excellent relationships we have developed</w:t>
      </w:r>
    </w:p>
    <w:p w:rsidR="000A5647" w:rsidRDefault="000A5647" w:rsidP="00465DF2">
      <w:pPr>
        <w:pStyle w:val="Text2"/>
        <w:numPr>
          <w:ilvl w:val="0"/>
          <w:numId w:val="4"/>
        </w:numPr>
        <w:spacing w:after="120"/>
        <w:jc w:val="left"/>
        <w:rPr>
          <w:rFonts w:asciiTheme="minorHAnsi" w:hAnsiTheme="minorHAnsi"/>
          <w:sz w:val="22"/>
          <w:szCs w:val="22"/>
        </w:rPr>
      </w:pPr>
      <w:r>
        <w:rPr>
          <w:rFonts w:asciiTheme="minorHAnsi" w:hAnsiTheme="minorHAnsi"/>
          <w:sz w:val="22"/>
          <w:szCs w:val="22"/>
        </w:rPr>
        <w:t>To ensure the employment team deals with matters appropriately, including communication with clients over the telephone, by email and in face-to-face meetings, and with other solicitors and professional organisations over the telephone, by email and correspondence</w:t>
      </w:r>
    </w:p>
    <w:p w:rsidR="000A5647" w:rsidRDefault="000A5647" w:rsidP="00465DF2">
      <w:pPr>
        <w:pStyle w:val="Text2"/>
        <w:numPr>
          <w:ilvl w:val="0"/>
          <w:numId w:val="4"/>
        </w:numPr>
        <w:spacing w:after="120"/>
        <w:jc w:val="left"/>
        <w:rPr>
          <w:rFonts w:asciiTheme="minorHAnsi" w:hAnsiTheme="minorHAnsi"/>
          <w:sz w:val="22"/>
          <w:szCs w:val="22"/>
        </w:rPr>
      </w:pPr>
      <w:r>
        <w:rPr>
          <w:rFonts w:asciiTheme="minorHAnsi" w:hAnsiTheme="minorHAnsi"/>
          <w:sz w:val="22"/>
          <w:szCs w:val="22"/>
        </w:rPr>
        <w:t>To meet all SLAs and KPIs within the department</w:t>
      </w:r>
    </w:p>
    <w:p w:rsidR="000A5647" w:rsidRPr="00C844A2" w:rsidRDefault="000A5647" w:rsidP="00465DF2">
      <w:pPr>
        <w:pStyle w:val="Text2"/>
        <w:numPr>
          <w:ilvl w:val="0"/>
          <w:numId w:val="4"/>
        </w:numPr>
        <w:spacing w:after="120"/>
        <w:jc w:val="left"/>
        <w:rPr>
          <w:rFonts w:asciiTheme="minorHAnsi" w:hAnsiTheme="minorHAnsi"/>
          <w:sz w:val="22"/>
          <w:szCs w:val="22"/>
        </w:rPr>
      </w:pPr>
      <w:r>
        <w:rPr>
          <w:rFonts w:asciiTheme="minorHAnsi" w:hAnsiTheme="minorHAnsi"/>
          <w:sz w:val="22"/>
          <w:szCs w:val="22"/>
        </w:rPr>
        <w:t xml:space="preserve">To assist with building a credible and robust employment department </w:t>
      </w:r>
    </w:p>
    <w:sectPr w:rsidR="000A5647" w:rsidRPr="00C844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E6" w:rsidRDefault="009B03E6">
      <w:pPr>
        <w:spacing w:after="0" w:line="240" w:lineRule="auto"/>
      </w:pPr>
      <w:r>
        <w:separator/>
      </w:r>
    </w:p>
  </w:endnote>
  <w:endnote w:type="continuationSeparator" w:id="0">
    <w:p w:rsidR="009B03E6" w:rsidRDefault="009B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E6" w:rsidRDefault="009B03E6">
      <w:pPr>
        <w:spacing w:after="0" w:line="240" w:lineRule="auto"/>
      </w:pPr>
      <w:r>
        <w:separator/>
      </w:r>
    </w:p>
  </w:footnote>
  <w:footnote w:type="continuationSeparator" w:id="0">
    <w:p w:rsidR="009B03E6" w:rsidRDefault="009B0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BBE" w:rsidRDefault="00C33B32" w:rsidP="008844DF">
    <w:pPr>
      <w:pStyle w:val="Header"/>
      <w:jc w:val="left"/>
      <w:rPr>
        <w:rFonts w:asciiTheme="majorHAnsi" w:hAnsiTheme="majorHAnsi"/>
        <w:color w:val="767171" w:themeColor="background2" w:themeShade="80"/>
        <w:sz w:val="22"/>
        <w:szCs w:val="22"/>
      </w:rPr>
    </w:pPr>
    <w:r w:rsidRPr="00AD7CB4">
      <w:rPr>
        <w:rFonts w:asciiTheme="majorHAnsi" w:hAnsiTheme="majorHAnsi"/>
        <w:noProof/>
        <w:color w:val="E7E6E6" w:themeColor="background2"/>
        <w:sz w:val="22"/>
        <w:szCs w:val="22"/>
        <w:lang w:eastAsia="en-GB"/>
      </w:rPr>
      <w:drawing>
        <wp:anchor distT="0" distB="0" distL="114300" distR="114300" simplePos="0" relativeHeight="251659264" behindDoc="1" locked="0" layoutInCell="1" allowOverlap="1" wp14:anchorId="2D475B22" wp14:editId="257FE013">
          <wp:simplePos x="0" y="0"/>
          <wp:positionH relativeFrom="margin">
            <wp:posOffset>4857750</wp:posOffset>
          </wp:positionH>
          <wp:positionV relativeFrom="paragraph">
            <wp:posOffset>7620</wp:posOffset>
          </wp:positionV>
          <wp:extent cx="1033200" cy="338400"/>
          <wp:effectExtent l="0" t="0" r="0" b="5080"/>
          <wp:wrapTight wrapText="bothSides">
            <wp:wrapPolygon edited="0">
              <wp:start x="0" y="0"/>
              <wp:lineTo x="0" y="20707"/>
              <wp:lineTo x="21109" y="20707"/>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online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00" cy="338400"/>
                  </a:xfrm>
                  <a:prstGeom prst="rect">
                    <a:avLst/>
                  </a:prstGeom>
                </pic:spPr>
              </pic:pic>
            </a:graphicData>
          </a:graphic>
          <wp14:sizeRelH relativeFrom="margin">
            <wp14:pctWidth>0</wp14:pctWidth>
          </wp14:sizeRelH>
          <wp14:sizeRelV relativeFrom="margin">
            <wp14:pctHeight>0</wp14:pctHeight>
          </wp14:sizeRelV>
        </wp:anchor>
      </w:drawing>
    </w:r>
    <w:r w:rsidRPr="00AD7CB4">
      <w:rPr>
        <w:rFonts w:asciiTheme="majorHAnsi" w:hAnsiTheme="majorHAnsi"/>
        <w:color w:val="767171" w:themeColor="background2" w:themeShade="80"/>
        <w:sz w:val="22"/>
        <w:szCs w:val="22"/>
      </w:rPr>
      <w:t xml:space="preserve">PM House, 250 </w:t>
    </w:r>
    <w:proofErr w:type="spellStart"/>
    <w:r w:rsidRPr="00AD7CB4">
      <w:rPr>
        <w:rFonts w:asciiTheme="majorHAnsi" w:hAnsiTheme="majorHAnsi"/>
        <w:color w:val="767171" w:themeColor="background2" w:themeShade="80"/>
        <w:sz w:val="22"/>
        <w:szCs w:val="22"/>
      </w:rPr>
      <w:t>Shepcote</w:t>
    </w:r>
    <w:proofErr w:type="spellEnd"/>
    <w:r w:rsidRPr="00AD7CB4">
      <w:rPr>
        <w:rFonts w:asciiTheme="majorHAnsi" w:hAnsiTheme="majorHAnsi"/>
        <w:color w:val="767171" w:themeColor="background2" w:themeShade="80"/>
        <w:sz w:val="22"/>
        <w:szCs w:val="22"/>
      </w:rPr>
      <w:t xml:space="preserve"> Lane, Sheffield S9 1TP</w:t>
    </w:r>
    <w:r w:rsidRPr="00AD7CB4">
      <w:rPr>
        <w:rFonts w:asciiTheme="majorHAnsi" w:hAnsiTheme="majorHAnsi"/>
        <w:color w:val="767171" w:themeColor="background2" w:themeShade="80"/>
        <w:sz w:val="22"/>
        <w:szCs w:val="22"/>
      </w:rPr>
      <w:br/>
    </w:r>
    <w:hyperlink r:id="rId2" w:history="1">
      <w:r w:rsidRPr="002677F7">
        <w:rPr>
          <w:rStyle w:val="Hyperlink"/>
          <w:rFonts w:asciiTheme="majorHAnsi" w:hAnsiTheme="majorHAnsi"/>
          <w:sz w:val="22"/>
          <w:szCs w:val="22"/>
        </w:rPr>
        <w:t>recruit@unionline.co.uk</w:t>
      </w:r>
    </w:hyperlink>
  </w:p>
  <w:p w:rsidR="00E80BBE" w:rsidRPr="002933AA" w:rsidRDefault="00C637EF" w:rsidP="00E80BBE">
    <w:pPr>
      <w:pStyle w:val="Header"/>
      <w:jc w:val="right"/>
      <w:rPr>
        <w:rFonts w:asciiTheme="majorHAnsi" w:hAnsiTheme="majorHAnsi"/>
        <w:color w:val="767171" w:themeColor="background2" w:themeShade="80"/>
        <w:sz w:val="22"/>
        <w:szCs w:val="22"/>
      </w:rPr>
    </w:pPr>
  </w:p>
  <w:p w:rsidR="00E80BBE" w:rsidRDefault="00C63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EEA"/>
    <w:multiLevelType w:val="hybridMultilevel"/>
    <w:tmpl w:val="DF10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B0A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8D60BF"/>
    <w:multiLevelType w:val="multilevel"/>
    <w:tmpl w:val="5FF24900"/>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lowerLetter"/>
      <w:pStyle w:val="Heading3"/>
      <w:lvlText w:val="(%3)"/>
      <w:lvlJc w:val="left"/>
      <w:pPr>
        <w:tabs>
          <w:tab w:val="num" w:pos="0"/>
        </w:tabs>
        <w:ind w:left="0" w:firstLine="0"/>
      </w:pPr>
    </w:lvl>
    <w:lvl w:ilvl="3">
      <w:start w:val="1"/>
      <w:numFmt w:val="lowerRoman"/>
      <w:pStyle w:val="Heading4"/>
      <w:lvlText w:val="(%4)"/>
      <w:lvlJc w:val="left"/>
      <w:pPr>
        <w:tabs>
          <w:tab w:val="num" w:pos="0"/>
        </w:tabs>
        <w:ind w:left="0" w:firstLine="0"/>
      </w:pPr>
    </w:lvl>
    <w:lvl w:ilvl="4">
      <w:start w:val="1"/>
      <w:numFmt w:val="upperLetter"/>
      <w:pStyle w:val="Heading5"/>
      <w:lvlText w:val="(%5)"/>
      <w:lvlJc w:val="left"/>
      <w:pPr>
        <w:tabs>
          <w:tab w:val="num" w:pos="0"/>
        </w:tabs>
        <w:ind w:left="0" w:firstLine="0"/>
      </w:pPr>
    </w:lvl>
    <w:lvl w:ilvl="5">
      <w:start w:val="1"/>
      <w:numFmt w:val="upperRoman"/>
      <w:pStyle w:val="Heading6"/>
      <w:lvlText w:val="(%6)"/>
      <w:lvlJc w:val="left"/>
      <w:pPr>
        <w:tabs>
          <w:tab w:val="num" w:pos="0"/>
        </w:tabs>
        <w:ind w:left="0" w:firstLine="0"/>
      </w:pPr>
    </w:lvl>
    <w:lvl w:ilvl="6">
      <w:start w:val="1"/>
      <w:numFmt w:val="decimal"/>
      <w:pStyle w:val="Heading7"/>
      <w:lvlText w:val="(%4).%5.%6.%7"/>
      <w:lvlJc w:val="left"/>
      <w:pPr>
        <w:tabs>
          <w:tab w:val="num" w:pos="0"/>
        </w:tabs>
        <w:ind w:left="0" w:firstLine="0"/>
      </w:pPr>
    </w:lvl>
    <w:lvl w:ilvl="7">
      <w:start w:val="1"/>
      <w:numFmt w:val="decimal"/>
      <w:pStyle w:val="Heading8"/>
      <w:lvlText w:val="(%4).%5.%6.%7.%8"/>
      <w:lvlJc w:val="left"/>
      <w:pPr>
        <w:tabs>
          <w:tab w:val="num" w:pos="0"/>
        </w:tabs>
        <w:ind w:left="0" w:firstLine="0"/>
      </w:pPr>
    </w:lvl>
    <w:lvl w:ilvl="8">
      <w:start w:val="1"/>
      <w:numFmt w:val="decimal"/>
      <w:pStyle w:val="Heading9"/>
      <w:lvlText w:val="(%4).%5.%6.%7.%8.%9"/>
      <w:lvlJc w:val="left"/>
      <w:pPr>
        <w:tabs>
          <w:tab w:val="num" w:pos="0"/>
        </w:tabs>
        <w:ind w:left="0" w:firstLine="0"/>
      </w:pPr>
    </w:lvl>
  </w:abstractNum>
  <w:abstractNum w:abstractNumId="3" w15:restartNumberingAfterBreak="0">
    <w:nsid w:val="498C38AA"/>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32"/>
    <w:rsid w:val="000222C1"/>
    <w:rsid w:val="000A5647"/>
    <w:rsid w:val="000C4BBE"/>
    <w:rsid w:val="0038484D"/>
    <w:rsid w:val="00465DF2"/>
    <w:rsid w:val="00781BA3"/>
    <w:rsid w:val="008844DF"/>
    <w:rsid w:val="008960BA"/>
    <w:rsid w:val="008B3084"/>
    <w:rsid w:val="008B65AA"/>
    <w:rsid w:val="009562D2"/>
    <w:rsid w:val="009B03E6"/>
    <w:rsid w:val="009C514D"/>
    <w:rsid w:val="00A91A05"/>
    <w:rsid w:val="00B62CD5"/>
    <w:rsid w:val="00BE41D3"/>
    <w:rsid w:val="00C33B32"/>
    <w:rsid w:val="00C637EF"/>
    <w:rsid w:val="00C844A2"/>
    <w:rsid w:val="00D06622"/>
    <w:rsid w:val="00E049F2"/>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30908-F6D2-46ED-9D4D-DA7992FC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32"/>
    <w:pPr>
      <w:spacing w:after="240" w:line="260" w:lineRule="atLeast"/>
      <w:jc w:val="both"/>
    </w:pPr>
    <w:rPr>
      <w:rFonts w:ascii="Arial" w:eastAsia="Times New Roman" w:hAnsi="Arial" w:cs="Times New Roman"/>
      <w:sz w:val="21"/>
      <w:szCs w:val="20"/>
    </w:rPr>
  </w:style>
  <w:style w:type="paragraph" w:styleId="Heading1">
    <w:name w:val="heading 1"/>
    <w:basedOn w:val="Normal"/>
    <w:next w:val="Heading2"/>
    <w:link w:val="Heading1Char"/>
    <w:qFormat/>
    <w:rsid w:val="00C33B32"/>
    <w:pPr>
      <w:keepNext/>
      <w:numPr>
        <w:numId w:val="1"/>
      </w:numPr>
      <w:outlineLvl w:val="0"/>
    </w:pPr>
    <w:rPr>
      <w:b/>
      <w:caps/>
      <w:kern w:val="28"/>
    </w:rPr>
  </w:style>
  <w:style w:type="paragraph" w:styleId="Heading2">
    <w:name w:val="heading 2"/>
    <w:basedOn w:val="Normal"/>
    <w:link w:val="Heading2Char"/>
    <w:qFormat/>
    <w:rsid w:val="00C33B32"/>
    <w:pPr>
      <w:keepNext/>
      <w:numPr>
        <w:ilvl w:val="1"/>
        <w:numId w:val="1"/>
      </w:numPr>
      <w:outlineLvl w:val="1"/>
    </w:pPr>
    <w:rPr>
      <w:b/>
    </w:rPr>
  </w:style>
  <w:style w:type="paragraph" w:styleId="Heading3">
    <w:name w:val="heading 3"/>
    <w:basedOn w:val="Normal"/>
    <w:link w:val="Heading3Char"/>
    <w:qFormat/>
    <w:rsid w:val="00C33B32"/>
    <w:pPr>
      <w:keepNext/>
      <w:numPr>
        <w:ilvl w:val="2"/>
        <w:numId w:val="1"/>
      </w:numPr>
      <w:outlineLvl w:val="2"/>
    </w:pPr>
    <w:rPr>
      <w:b/>
    </w:rPr>
  </w:style>
  <w:style w:type="paragraph" w:styleId="Heading4">
    <w:name w:val="heading 4"/>
    <w:basedOn w:val="Normal"/>
    <w:link w:val="Heading4Char"/>
    <w:qFormat/>
    <w:rsid w:val="00C33B32"/>
    <w:pPr>
      <w:numPr>
        <w:ilvl w:val="3"/>
        <w:numId w:val="1"/>
      </w:numPr>
      <w:outlineLvl w:val="3"/>
    </w:pPr>
  </w:style>
  <w:style w:type="paragraph" w:styleId="Heading5">
    <w:name w:val="heading 5"/>
    <w:basedOn w:val="Normal"/>
    <w:link w:val="Heading5Char"/>
    <w:qFormat/>
    <w:rsid w:val="00C33B32"/>
    <w:pPr>
      <w:numPr>
        <w:ilvl w:val="4"/>
        <w:numId w:val="1"/>
      </w:numPr>
      <w:outlineLvl w:val="4"/>
    </w:pPr>
  </w:style>
  <w:style w:type="paragraph" w:styleId="Heading6">
    <w:name w:val="heading 6"/>
    <w:basedOn w:val="Normal"/>
    <w:link w:val="Heading6Char"/>
    <w:qFormat/>
    <w:rsid w:val="00C33B32"/>
    <w:pPr>
      <w:numPr>
        <w:ilvl w:val="5"/>
        <w:numId w:val="1"/>
      </w:numPr>
      <w:outlineLvl w:val="5"/>
    </w:pPr>
  </w:style>
  <w:style w:type="paragraph" w:styleId="Heading7">
    <w:name w:val="heading 7"/>
    <w:basedOn w:val="Normal"/>
    <w:link w:val="Heading7Char"/>
    <w:qFormat/>
    <w:rsid w:val="00C33B32"/>
    <w:pPr>
      <w:numPr>
        <w:ilvl w:val="6"/>
        <w:numId w:val="1"/>
      </w:numPr>
      <w:spacing w:before="240" w:after="60"/>
      <w:outlineLvl w:val="6"/>
    </w:pPr>
    <w:rPr>
      <w:sz w:val="20"/>
    </w:rPr>
  </w:style>
  <w:style w:type="paragraph" w:styleId="Heading8">
    <w:name w:val="heading 8"/>
    <w:basedOn w:val="Normal"/>
    <w:link w:val="Heading8Char"/>
    <w:qFormat/>
    <w:rsid w:val="00C33B32"/>
    <w:pPr>
      <w:numPr>
        <w:ilvl w:val="7"/>
        <w:numId w:val="1"/>
      </w:numPr>
      <w:spacing w:before="240" w:after="60"/>
      <w:outlineLvl w:val="7"/>
    </w:pPr>
    <w:rPr>
      <w:i/>
      <w:sz w:val="20"/>
    </w:rPr>
  </w:style>
  <w:style w:type="paragraph" w:styleId="Heading9">
    <w:name w:val="heading 9"/>
    <w:basedOn w:val="Normal"/>
    <w:link w:val="Heading9Char"/>
    <w:qFormat/>
    <w:rsid w:val="00C33B3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B32"/>
    <w:rPr>
      <w:rFonts w:ascii="Arial" w:eastAsia="Times New Roman" w:hAnsi="Arial" w:cs="Times New Roman"/>
      <w:b/>
      <w:caps/>
      <w:kern w:val="28"/>
      <w:sz w:val="21"/>
      <w:szCs w:val="20"/>
    </w:rPr>
  </w:style>
  <w:style w:type="character" w:customStyle="1" w:styleId="Heading2Char">
    <w:name w:val="Heading 2 Char"/>
    <w:basedOn w:val="DefaultParagraphFont"/>
    <w:link w:val="Heading2"/>
    <w:rsid w:val="00C33B32"/>
    <w:rPr>
      <w:rFonts w:ascii="Arial" w:eastAsia="Times New Roman" w:hAnsi="Arial" w:cs="Times New Roman"/>
      <w:b/>
      <w:sz w:val="21"/>
      <w:szCs w:val="20"/>
    </w:rPr>
  </w:style>
  <w:style w:type="character" w:customStyle="1" w:styleId="Heading3Char">
    <w:name w:val="Heading 3 Char"/>
    <w:basedOn w:val="DefaultParagraphFont"/>
    <w:link w:val="Heading3"/>
    <w:rsid w:val="00C33B32"/>
    <w:rPr>
      <w:rFonts w:ascii="Arial" w:eastAsia="Times New Roman" w:hAnsi="Arial" w:cs="Times New Roman"/>
      <w:b/>
      <w:sz w:val="21"/>
      <w:szCs w:val="20"/>
    </w:rPr>
  </w:style>
  <w:style w:type="character" w:customStyle="1" w:styleId="Heading4Char">
    <w:name w:val="Heading 4 Char"/>
    <w:basedOn w:val="DefaultParagraphFont"/>
    <w:link w:val="Heading4"/>
    <w:rsid w:val="00C33B32"/>
    <w:rPr>
      <w:rFonts w:ascii="Arial" w:eastAsia="Times New Roman" w:hAnsi="Arial" w:cs="Times New Roman"/>
      <w:sz w:val="21"/>
      <w:szCs w:val="20"/>
    </w:rPr>
  </w:style>
  <w:style w:type="character" w:customStyle="1" w:styleId="Heading5Char">
    <w:name w:val="Heading 5 Char"/>
    <w:basedOn w:val="DefaultParagraphFont"/>
    <w:link w:val="Heading5"/>
    <w:rsid w:val="00C33B32"/>
    <w:rPr>
      <w:rFonts w:ascii="Arial" w:eastAsia="Times New Roman" w:hAnsi="Arial" w:cs="Times New Roman"/>
      <w:sz w:val="21"/>
      <w:szCs w:val="20"/>
    </w:rPr>
  </w:style>
  <w:style w:type="character" w:customStyle="1" w:styleId="Heading6Char">
    <w:name w:val="Heading 6 Char"/>
    <w:basedOn w:val="DefaultParagraphFont"/>
    <w:link w:val="Heading6"/>
    <w:rsid w:val="00C33B32"/>
    <w:rPr>
      <w:rFonts w:ascii="Arial" w:eastAsia="Times New Roman" w:hAnsi="Arial" w:cs="Times New Roman"/>
      <w:sz w:val="21"/>
      <w:szCs w:val="20"/>
    </w:rPr>
  </w:style>
  <w:style w:type="character" w:customStyle="1" w:styleId="Heading7Char">
    <w:name w:val="Heading 7 Char"/>
    <w:basedOn w:val="DefaultParagraphFont"/>
    <w:link w:val="Heading7"/>
    <w:rsid w:val="00C33B32"/>
    <w:rPr>
      <w:rFonts w:ascii="Arial" w:eastAsia="Times New Roman" w:hAnsi="Arial" w:cs="Times New Roman"/>
      <w:sz w:val="20"/>
      <w:szCs w:val="20"/>
    </w:rPr>
  </w:style>
  <w:style w:type="character" w:customStyle="1" w:styleId="Heading8Char">
    <w:name w:val="Heading 8 Char"/>
    <w:basedOn w:val="DefaultParagraphFont"/>
    <w:link w:val="Heading8"/>
    <w:rsid w:val="00C33B32"/>
    <w:rPr>
      <w:rFonts w:ascii="Arial" w:eastAsia="Times New Roman" w:hAnsi="Arial" w:cs="Times New Roman"/>
      <w:i/>
      <w:sz w:val="20"/>
      <w:szCs w:val="20"/>
    </w:rPr>
  </w:style>
  <w:style w:type="character" w:customStyle="1" w:styleId="Heading9Char">
    <w:name w:val="Heading 9 Char"/>
    <w:basedOn w:val="DefaultParagraphFont"/>
    <w:link w:val="Heading9"/>
    <w:rsid w:val="00C33B32"/>
    <w:rPr>
      <w:rFonts w:ascii="Arial" w:eastAsia="Times New Roman" w:hAnsi="Arial" w:cs="Times New Roman"/>
      <w:b/>
      <w:i/>
      <w:sz w:val="18"/>
      <w:szCs w:val="20"/>
    </w:rPr>
  </w:style>
  <w:style w:type="paragraph" w:customStyle="1" w:styleId="Text2">
    <w:name w:val="Text 2"/>
    <w:basedOn w:val="Normal"/>
    <w:rsid w:val="00C33B32"/>
    <w:pPr>
      <w:ind w:left="720"/>
    </w:pPr>
  </w:style>
  <w:style w:type="paragraph" w:styleId="Header">
    <w:name w:val="header"/>
    <w:basedOn w:val="Normal"/>
    <w:link w:val="HeaderChar"/>
    <w:uiPriority w:val="99"/>
    <w:unhideWhenUsed/>
    <w:rsid w:val="00C33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32"/>
    <w:rPr>
      <w:rFonts w:ascii="Arial" w:eastAsia="Times New Roman" w:hAnsi="Arial" w:cs="Times New Roman"/>
      <w:sz w:val="21"/>
      <w:szCs w:val="20"/>
    </w:rPr>
  </w:style>
  <w:style w:type="character" w:styleId="Hyperlink">
    <w:name w:val="Hyperlink"/>
    <w:basedOn w:val="DefaultParagraphFont"/>
    <w:uiPriority w:val="99"/>
    <w:unhideWhenUsed/>
    <w:rsid w:val="00C33B32"/>
    <w:rPr>
      <w:color w:val="0563C1" w:themeColor="hyperlink"/>
      <w:u w:val="single"/>
    </w:rPr>
  </w:style>
  <w:style w:type="table" w:styleId="ListTable1Light-Accent1">
    <w:name w:val="List Table 1 Light Accent 1"/>
    <w:basedOn w:val="TableNormal"/>
    <w:uiPriority w:val="46"/>
    <w:rsid w:val="00BE41D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884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4DF"/>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ruit@unionlin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Rodgers</dc:creator>
  <cp:keywords/>
  <dc:description/>
  <cp:lastModifiedBy>Collette McColgan</cp:lastModifiedBy>
  <cp:revision>10</cp:revision>
  <dcterms:created xsi:type="dcterms:W3CDTF">2016-02-23T13:19:00Z</dcterms:created>
  <dcterms:modified xsi:type="dcterms:W3CDTF">2016-06-17T11:48:00Z</dcterms:modified>
</cp:coreProperties>
</file>