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44" w:rsidRPr="00345013" w:rsidRDefault="00952044" w:rsidP="00E44BE8">
      <w:pPr>
        <w:pStyle w:val="Heading1"/>
        <w:numPr>
          <w:ilvl w:val="0"/>
          <w:numId w:val="0"/>
        </w:numPr>
        <w:ind w:left="360"/>
      </w:pPr>
    </w:p>
    <w:p w:rsidR="00F01884" w:rsidRPr="00F01884" w:rsidRDefault="000937DB" w:rsidP="00F01884">
      <w:pPr>
        <w:jc w:val="center"/>
        <w:rPr>
          <w:b/>
          <w:sz w:val="24"/>
          <w:szCs w:val="24"/>
        </w:rPr>
      </w:pPr>
      <w:r w:rsidRPr="00B1747D">
        <w:rPr>
          <w:b/>
          <w:sz w:val="24"/>
          <w:szCs w:val="24"/>
        </w:rPr>
        <w:t>Job Description</w:t>
      </w:r>
    </w:p>
    <w:p w:rsidR="000937DB" w:rsidRPr="000937DB" w:rsidRDefault="000937DB" w:rsidP="000937DB">
      <w:pPr>
        <w:tabs>
          <w:tab w:val="left" w:pos="3402"/>
        </w:tabs>
        <w:spacing w:after="120"/>
      </w:pPr>
      <w:r w:rsidRPr="000937DB">
        <w:rPr>
          <w:b/>
        </w:rPr>
        <w:t>Job title:</w:t>
      </w:r>
      <w:r w:rsidRPr="000937DB">
        <w:t xml:space="preserve"> </w:t>
      </w:r>
      <w:r w:rsidRPr="000937DB">
        <w:tab/>
      </w:r>
      <w:r w:rsidR="00F01884">
        <w:t>Quality Audit Officer/Audit Analyst</w:t>
      </w:r>
    </w:p>
    <w:p w:rsidR="000937DB" w:rsidRPr="000937DB" w:rsidRDefault="000937DB" w:rsidP="000937DB">
      <w:pPr>
        <w:tabs>
          <w:tab w:val="left" w:pos="3402"/>
        </w:tabs>
        <w:spacing w:after="120"/>
      </w:pPr>
      <w:r w:rsidRPr="000937DB">
        <w:rPr>
          <w:b/>
        </w:rPr>
        <w:t>Location:</w:t>
      </w:r>
      <w:r w:rsidRPr="000937DB">
        <w:t xml:space="preserve"> </w:t>
      </w:r>
      <w:r w:rsidRPr="000937DB">
        <w:tab/>
        <w:t>Sheffield</w:t>
      </w:r>
    </w:p>
    <w:p w:rsidR="000937DB" w:rsidRPr="000937DB" w:rsidRDefault="000937DB" w:rsidP="00F01884">
      <w:pPr>
        <w:tabs>
          <w:tab w:val="left" w:pos="3402"/>
        </w:tabs>
        <w:spacing w:after="120"/>
        <w:ind w:left="1440" w:hanging="1440"/>
      </w:pPr>
      <w:r w:rsidRPr="000937DB">
        <w:rPr>
          <w:b/>
        </w:rPr>
        <w:t>Reports to:</w:t>
      </w:r>
      <w:r w:rsidRPr="000937DB">
        <w:t xml:space="preserve"> </w:t>
      </w:r>
      <w:r w:rsidRPr="000937DB">
        <w:tab/>
      </w:r>
      <w:r w:rsidR="00F01884">
        <w:tab/>
        <w:t>Panel Firm Relationship Manager</w:t>
      </w:r>
    </w:p>
    <w:p w:rsidR="00F01884" w:rsidRPr="000937DB" w:rsidRDefault="000937DB" w:rsidP="00F01884">
      <w:pPr>
        <w:tabs>
          <w:tab w:val="left" w:pos="3402"/>
        </w:tabs>
        <w:spacing w:after="120"/>
        <w:ind w:left="3402" w:hanging="3402"/>
      </w:pPr>
      <w:r w:rsidRPr="000937DB">
        <w:rPr>
          <w:b/>
        </w:rPr>
        <w:t>Standard hours of work:</w:t>
      </w:r>
      <w:r w:rsidR="00F01884">
        <w:tab/>
        <w:t>Full time – flexible</w:t>
      </w:r>
    </w:p>
    <w:p w:rsidR="000937DB" w:rsidRPr="000937DB" w:rsidRDefault="000937DB" w:rsidP="000937DB">
      <w:pPr>
        <w:tabs>
          <w:tab w:val="left" w:pos="3402"/>
        </w:tabs>
        <w:spacing w:after="120"/>
      </w:pPr>
      <w:r>
        <w:rPr>
          <w:b/>
        </w:rPr>
        <w:t>Salary r</w:t>
      </w:r>
      <w:r w:rsidRPr="000937DB">
        <w:rPr>
          <w:b/>
        </w:rPr>
        <w:t>ange (incl. benefits):</w:t>
      </w:r>
      <w:r w:rsidRPr="000937DB">
        <w:tab/>
      </w:r>
      <w:r w:rsidR="00C90F95">
        <w:t>Up to £28,000 depende</w:t>
      </w:r>
      <w:r w:rsidR="00F01884">
        <w:t xml:space="preserve">nt on experience </w:t>
      </w:r>
    </w:p>
    <w:p w:rsidR="000937DB" w:rsidRPr="000937DB" w:rsidRDefault="000937DB" w:rsidP="000937DB">
      <w:pPr>
        <w:tabs>
          <w:tab w:val="left" w:pos="3402"/>
        </w:tabs>
        <w:spacing w:after="120"/>
      </w:pPr>
      <w:r w:rsidRPr="000937DB">
        <w:rPr>
          <w:b/>
        </w:rPr>
        <w:t>Date revised:</w:t>
      </w:r>
      <w:r w:rsidRPr="000937DB">
        <w:t xml:space="preserve"> </w:t>
      </w:r>
      <w:r w:rsidRPr="000937DB">
        <w:tab/>
      </w:r>
      <w:r w:rsidR="00F01884">
        <w:t>24</w:t>
      </w:r>
      <w:r w:rsidR="00F01884" w:rsidRPr="00F01884">
        <w:rPr>
          <w:vertAlign w:val="superscript"/>
        </w:rPr>
        <w:t>th</w:t>
      </w:r>
      <w:r w:rsidR="00F01884">
        <w:t xml:space="preserve"> October 2016</w:t>
      </w:r>
      <w:r w:rsidRPr="000937DB">
        <w:t xml:space="preserve"> </w:t>
      </w:r>
    </w:p>
    <w:p w:rsidR="000937DB" w:rsidRPr="000937DB" w:rsidRDefault="000937DB" w:rsidP="000937DB">
      <w:pPr>
        <w:spacing w:after="120"/>
      </w:pPr>
    </w:p>
    <w:p w:rsidR="000937DB" w:rsidRPr="000937DB" w:rsidRDefault="000937DB" w:rsidP="00E44BE8">
      <w:pPr>
        <w:pStyle w:val="Heading1"/>
        <w:numPr>
          <w:ilvl w:val="0"/>
          <w:numId w:val="10"/>
        </w:numPr>
      </w:pPr>
      <w:bookmarkStart w:id="0" w:name="_Toc442360241"/>
      <w:bookmarkStart w:id="1" w:name="_Toc442360907"/>
      <w:bookmarkStart w:id="2" w:name="_Toc442361091"/>
      <w:r>
        <w:t>Job p</w:t>
      </w:r>
      <w:r w:rsidRPr="000937DB">
        <w:t>urpose</w:t>
      </w:r>
      <w:bookmarkEnd w:id="0"/>
      <w:bookmarkEnd w:id="1"/>
      <w:bookmarkEnd w:id="2"/>
    </w:p>
    <w:p w:rsidR="00733A1D" w:rsidRDefault="009357E1" w:rsidP="009357E1">
      <w:pPr>
        <w:ind w:left="360"/>
      </w:pPr>
      <w:bookmarkStart w:id="3" w:name="_Toc442360242"/>
      <w:bookmarkStart w:id="4" w:name="_Toc442360908"/>
      <w:bookmarkStart w:id="5" w:name="_Toc442361092"/>
      <w:r>
        <w:t>The jobholder will be required to</w:t>
      </w:r>
      <w:r w:rsidR="000937DB" w:rsidRPr="000937DB">
        <w:t xml:space="preserve"> </w:t>
      </w:r>
      <w:bookmarkEnd w:id="3"/>
      <w:bookmarkEnd w:id="4"/>
      <w:bookmarkEnd w:id="5"/>
      <w:r>
        <w:t>undertake regular audits on employment and personal injury matters internal to UnionLine and against panel firms, and t</w:t>
      </w:r>
      <w:r w:rsidR="00A47A2B">
        <w:t xml:space="preserve">o </w:t>
      </w:r>
      <w:r>
        <w:t xml:space="preserve">undertake ad-hoc targeted audits as required against exacting standards. </w:t>
      </w:r>
    </w:p>
    <w:p w:rsidR="00E44BE8" w:rsidRDefault="009357E1" w:rsidP="00472F28">
      <w:pPr>
        <w:keepNext/>
        <w:spacing w:after="240" w:line="260" w:lineRule="atLeast"/>
        <w:ind w:left="360"/>
        <w:outlineLvl w:val="2"/>
      </w:pPr>
      <w:r>
        <w:t xml:space="preserve">They will assist the Head of Compliance in ensuring the company is compliant with SRA regulations and applicable legislation, and to assist in embedding a compliance culture into the business. </w:t>
      </w:r>
    </w:p>
    <w:p w:rsidR="00E44BE8" w:rsidRDefault="009357E1" w:rsidP="00472F28">
      <w:pPr>
        <w:pStyle w:val="PlainText"/>
        <w:ind w:left="360"/>
      </w:pPr>
      <w:r>
        <w:t xml:space="preserve">The jobholder will provide internal assurance to the Head of Compliance, the Head of Legal Practice and Head of Finance and Administration, that the company has robust systems and controls in place and sufficient evidence to demonstrate compliance. They will also be required to make recommendations for change where necessary to ensure compliance is achieved and maintained. </w:t>
      </w:r>
    </w:p>
    <w:p w:rsidR="00E44BE8" w:rsidRDefault="00E44BE8" w:rsidP="00472F28">
      <w:pPr>
        <w:pStyle w:val="PlainText"/>
        <w:ind w:left="360"/>
      </w:pPr>
    </w:p>
    <w:p w:rsidR="00E44BE8" w:rsidRDefault="009357E1" w:rsidP="00472F28">
      <w:pPr>
        <w:pStyle w:val="PlainText"/>
        <w:ind w:left="360"/>
      </w:pPr>
      <w:r>
        <w:t xml:space="preserve">In addition, the role requires that support and assistance be provided to other departments as and when required, and that good working relationships are developed between compliance, internal functions, external providers and the unions. </w:t>
      </w:r>
    </w:p>
    <w:p w:rsidR="000937DB" w:rsidRPr="000937DB" w:rsidRDefault="000937DB" w:rsidP="00816321">
      <w:pPr>
        <w:spacing w:after="0"/>
      </w:pPr>
    </w:p>
    <w:p w:rsidR="000937DB" w:rsidRDefault="000937DB" w:rsidP="000937DB">
      <w:pPr>
        <w:pStyle w:val="Heading3"/>
        <w:keepLines w:val="0"/>
        <w:numPr>
          <w:ilvl w:val="0"/>
          <w:numId w:val="8"/>
        </w:numPr>
        <w:spacing w:before="0" w:after="240" w:line="260" w:lineRule="atLeast"/>
        <w:jc w:val="both"/>
        <w:rPr>
          <w:rFonts w:asciiTheme="minorHAnsi" w:hAnsiTheme="minorHAnsi"/>
          <w:b/>
          <w:color w:val="auto"/>
          <w:sz w:val="22"/>
          <w:szCs w:val="22"/>
        </w:rPr>
      </w:pPr>
      <w:bookmarkStart w:id="6" w:name="_Toc442360244"/>
      <w:bookmarkStart w:id="7" w:name="_Toc442360910"/>
      <w:bookmarkStart w:id="8" w:name="_Toc442361094"/>
      <w:r w:rsidRPr="000937DB">
        <w:rPr>
          <w:rFonts w:asciiTheme="minorHAnsi" w:hAnsiTheme="minorHAnsi"/>
          <w:b/>
          <w:color w:val="auto"/>
          <w:sz w:val="22"/>
          <w:szCs w:val="22"/>
        </w:rPr>
        <w:t>Scope of the role</w:t>
      </w:r>
      <w:bookmarkEnd w:id="6"/>
      <w:bookmarkEnd w:id="7"/>
      <w:bookmarkEnd w:id="8"/>
      <w:r w:rsidRPr="000937DB">
        <w:rPr>
          <w:rFonts w:asciiTheme="minorHAnsi" w:hAnsiTheme="minorHAnsi"/>
          <w:b/>
          <w:color w:val="auto"/>
          <w:sz w:val="22"/>
          <w:szCs w:val="22"/>
        </w:rPr>
        <w:t xml:space="preserve"> </w:t>
      </w:r>
    </w:p>
    <w:p w:rsidR="002848CD" w:rsidRDefault="00A57890" w:rsidP="00A57890">
      <w:pPr>
        <w:ind w:left="360"/>
      </w:pPr>
      <w:r>
        <w:t xml:space="preserve">The jobholder will deliver quality audits and provide excellent technical feedback in report form. </w:t>
      </w:r>
      <w:bookmarkStart w:id="9" w:name="_GoBack"/>
      <w:bookmarkEnd w:id="9"/>
      <w:r>
        <w:t xml:space="preserve">They will be required to work to tight deadlines. </w:t>
      </w:r>
      <w:r w:rsidR="002848CD">
        <w:t xml:space="preserve">The jobholder will have a driven ambition to improve service standards, and will be able to respect and maintain confidentiality. </w:t>
      </w:r>
    </w:p>
    <w:p w:rsidR="00921EBF" w:rsidRPr="00921EBF" w:rsidRDefault="00921EBF" w:rsidP="00921EBF">
      <w:pPr>
        <w:ind w:left="360"/>
      </w:pPr>
      <w:r>
        <w:t xml:space="preserve">Travel to panel firm offices may be required occasionally. </w:t>
      </w:r>
    </w:p>
    <w:p w:rsidR="000937DB" w:rsidRDefault="000937DB" w:rsidP="00E44BE8">
      <w:pPr>
        <w:pStyle w:val="Heading1"/>
      </w:pPr>
      <w:bookmarkStart w:id="10" w:name="_Toc442360246"/>
      <w:bookmarkStart w:id="11" w:name="_Toc442360912"/>
      <w:bookmarkStart w:id="12" w:name="_Toc442361096"/>
      <w:r w:rsidRPr="000937DB">
        <w:t xml:space="preserve">Principal </w:t>
      </w:r>
      <w:r>
        <w:t>accountabilities and tasks</w:t>
      </w:r>
      <w:bookmarkEnd w:id="10"/>
      <w:bookmarkEnd w:id="11"/>
      <w:bookmarkEnd w:id="12"/>
      <w:r>
        <w:t xml:space="preserve"> </w:t>
      </w:r>
    </w:p>
    <w:p w:rsidR="00816321" w:rsidRDefault="00816321" w:rsidP="00D03EDE">
      <w:pPr>
        <w:pStyle w:val="ListParagraph"/>
        <w:numPr>
          <w:ilvl w:val="0"/>
          <w:numId w:val="9"/>
        </w:numPr>
      </w:pPr>
      <w:r>
        <w:t xml:space="preserve">To </w:t>
      </w:r>
      <w:r w:rsidR="00D03EDE">
        <w:t>undertake audits of client files, working to audit and compliance specifications</w:t>
      </w:r>
    </w:p>
    <w:p w:rsidR="00D03EDE" w:rsidRDefault="00D03EDE" w:rsidP="00D03EDE">
      <w:pPr>
        <w:pStyle w:val="ListParagraph"/>
        <w:numPr>
          <w:ilvl w:val="0"/>
          <w:numId w:val="9"/>
        </w:numPr>
      </w:pPr>
      <w:r>
        <w:t>To analyse audit data and prepare written reports on the audit findings, including compliance breaches</w:t>
      </w:r>
    </w:p>
    <w:p w:rsidR="00D03EDE" w:rsidRDefault="00D03EDE" w:rsidP="00D03EDE">
      <w:pPr>
        <w:pStyle w:val="ListParagraph"/>
        <w:numPr>
          <w:ilvl w:val="0"/>
          <w:numId w:val="9"/>
        </w:numPr>
      </w:pPr>
      <w:r>
        <w:t>To provide feedback to managers on audit and compliance findings</w:t>
      </w:r>
    </w:p>
    <w:p w:rsidR="00D03EDE" w:rsidRDefault="00D03EDE" w:rsidP="00D03EDE">
      <w:pPr>
        <w:pStyle w:val="ListParagraph"/>
        <w:numPr>
          <w:ilvl w:val="0"/>
          <w:numId w:val="9"/>
        </w:numPr>
      </w:pPr>
      <w:r>
        <w:t>To support staff in embedding quality processes, including audit activity and compliance monitoring across the business</w:t>
      </w:r>
    </w:p>
    <w:p w:rsidR="00D03EDE" w:rsidRDefault="00D03EDE" w:rsidP="00D03EDE">
      <w:pPr>
        <w:pStyle w:val="ListParagraph"/>
        <w:numPr>
          <w:ilvl w:val="0"/>
          <w:numId w:val="9"/>
        </w:numPr>
      </w:pPr>
      <w:r>
        <w:lastRenderedPageBreak/>
        <w:t>To be responsible for collating, maintaining and reporting on data from identified areas of practice</w:t>
      </w:r>
    </w:p>
    <w:p w:rsidR="00D03EDE" w:rsidRDefault="00D03EDE" w:rsidP="00D03EDE">
      <w:pPr>
        <w:pStyle w:val="ListParagraph"/>
        <w:numPr>
          <w:ilvl w:val="0"/>
          <w:numId w:val="9"/>
        </w:numPr>
      </w:pPr>
      <w:r>
        <w:t>To work closely with managers to ensure that, where appropriate, findings from the audit process are reflected in performance management activities, including training needs analysis</w:t>
      </w:r>
    </w:p>
    <w:p w:rsidR="00D03EDE" w:rsidRDefault="00D03EDE" w:rsidP="00D03EDE">
      <w:pPr>
        <w:pStyle w:val="ListParagraph"/>
        <w:numPr>
          <w:ilvl w:val="0"/>
          <w:numId w:val="9"/>
        </w:numPr>
      </w:pPr>
      <w:r>
        <w:t xml:space="preserve">To ensure managers are kept up to date with any changes in </w:t>
      </w:r>
      <w:r w:rsidR="00921EBF">
        <w:t>service level agreements (SLAs)</w:t>
      </w:r>
      <w:r>
        <w:t xml:space="preserve"> compliance standards relating to auditing</w:t>
      </w:r>
    </w:p>
    <w:p w:rsidR="00D03EDE" w:rsidRDefault="00921EBF" w:rsidP="00D03EDE">
      <w:pPr>
        <w:pStyle w:val="ListParagraph"/>
        <w:numPr>
          <w:ilvl w:val="0"/>
          <w:numId w:val="9"/>
        </w:numPr>
      </w:pPr>
      <w:r>
        <w:t>To meet strict deadlines and to comply with SLAs and key performance indicators (KPIs) of the business</w:t>
      </w:r>
    </w:p>
    <w:p w:rsidR="00921EBF" w:rsidRDefault="00921EBF" w:rsidP="00D03EDE">
      <w:pPr>
        <w:pStyle w:val="ListParagraph"/>
        <w:numPr>
          <w:ilvl w:val="0"/>
          <w:numId w:val="9"/>
        </w:numPr>
      </w:pPr>
      <w:r>
        <w:t>To work with the personal injury team and provide support and assistance where required, for example in case vetting and assisting in fee earning work</w:t>
      </w:r>
    </w:p>
    <w:p w:rsidR="00921EBF" w:rsidRPr="00816321" w:rsidRDefault="00921EBF" w:rsidP="00921EBF">
      <w:pPr>
        <w:ind w:left="360"/>
      </w:pPr>
    </w:p>
    <w:p w:rsidR="00D5759C" w:rsidRPr="005037A0" w:rsidRDefault="00D5759C" w:rsidP="00D5759C">
      <w:pPr>
        <w:pStyle w:val="UnionlineSubheading"/>
      </w:pPr>
    </w:p>
    <w:sectPr w:rsidR="00D5759C" w:rsidRPr="005037A0" w:rsidSect="00B1747D">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C8" w:rsidRDefault="006A6DC8" w:rsidP="005E1535">
      <w:pPr>
        <w:spacing w:after="0" w:line="240" w:lineRule="auto"/>
      </w:pPr>
      <w:r>
        <w:separator/>
      </w:r>
    </w:p>
  </w:endnote>
  <w:endnote w:type="continuationSeparator" w:id="0">
    <w:p w:rsidR="006A6DC8" w:rsidRDefault="006A6DC8" w:rsidP="005E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C8" w:rsidRDefault="006A6DC8" w:rsidP="005E1535">
      <w:pPr>
        <w:spacing w:after="0" w:line="240" w:lineRule="auto"/>
      </w:pPr>
      <w:r>
        <w:separator/>
      </w:r>
    </w:p>
  </w:footnote>
  <w:footnote w:type="continuationSeparator" w:id="0">
    <w:p w:rsidR="006A6DC8" w:rsidRDefault="006A6DC8" w:rsidP="005E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9C" w:rsidRDefault="00472F28" w:rsidP="00B1747D">
    <w:pPr>
      <w:pStyle w:val="Header"/>
      <w:rPr>
        <w:rFonts w:asciiTheme="majorHAnsi" w:hAnsiTheme="majorHAnsi"/>
        <w:color w:val="767171" w:themeColor="background2" w:themeShade="80"/>
      </w:rPr>
    </w:pPr>
    <w:r w:rsidRPr="00AD7CB4">
      <w:rPr>
        <w:rFonts w:asciiTheme="majorHAnsi" w:hAnsiTheme="majorHAnsi"/>
        <w:noProof/>
        <w:color w:val="E7E6E6" w:themeColor="background2"/>
        <w:lang w:eastAsia="en-GB"/>
      </w:rPr>
      <w:drawing>
        <wp:anchor distT="0" distB="0" distL="114300" distR="114300" simplePos="0" relativeHeight="251659264" behindDoc="1" locked="0" layoutInCell="1" allowOverlap="1" wp14:anchorId="5531469E" wp14:editId="5E6F039F">
          <wp:simplePos x="0" y="0"/>
          <wp:positionH relativeFrom="margin">
            <wp:posOffset>4591050</wp:posOffset>
          </wp:positionH>
          <wp:positionV relativeFrom="paragraph">
            <wp:posOffset>-29210</wp:posOffset>
          </wp:positionV>
          <wp:extent cx="1033200" cy="338400"/>
          <wp:effectExtent l="0" t="0" r="0" b="5080"/>
          <wp:wrapTight wrapText="bothSides">
            <wp:wrapPolygon edited="0">
              <wp:start x="0" y="0"/>
              <wp:lineTo x="0" y="20707"/>
              <wp:lineTo x="21109" y="20707"/>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line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338400"/>
                  </a:xfrm>
                  <a:prstGeom prst="rect">
                    <a:avLst/>
                  </a:prstGeom>
                </pic:spPr>
              </pic:pic>
            </a:graphicData>
          </a:graphic>
          <wp14:sizeRelH relativeFrom="margin">
            <wp14:pctWidth>0</wp14:pctWidth>
          </wp14:sizeRelH>
          <wp14:sizeRelV relativeFrom="margin">
            <wp14:pctHeight>0</wp14:pctHeight>
          </wp14:sizeRelV>
        </wp:anchor>
      </w:drawing>
    </w:r>
    <w:r w:rsidR="00F8459C" w:rsidRPr="00AD7CB4">
      <w:rPr>
        <w:rFonts w:asciiTheme="majorHAnsi" w:hAnsiTheme="majorHAnsi"/>
        <w:color w:val="767171" w:themeColor="background2" w:themeShade="80"/>
      </w:rPr>
      <w:t xml:space="preserve">PM House, 250 </w:t>
    </w:r>
    <w:proofErr w:type="spellStart"/>
    <w:r w:rsidR="00F8459C" w:rsidRPr="00AD7CB4">
      <w:rPr>
        <w:rFonts w:asciiTheme="majorHAnsi" w:hAnsiTheme="majorHAnsi"/>
        <w:color w:val="767171" w:themeColor="background2" w:themeShade="80"/>
      </w:rPr>
      <w:t>Shepcote</w:t>
    </w:r>
    <w:proofErr w:type="spellEnd"/>
    <w:r w:rsidR="00F8459C" w:rsidRPr="00AD7CB4">
      <w:rPr>
        <w:rFonts w:asciiTheme="majorHAnsi" w:hAnsiTheme="majorHAnsi"/>
        <w:color w:val="767171" w:themeColor="background2" w:themeShade="80"/>
      </w:rPr>
      <w:t xml:space="preserve"> Lane, Sheffield S9 1TP</w:t>
    </w:r>
    <w:r w:rsidR="00F8459C" w:rsidRPr="00AD7CB4">
      <w:rPr>
        <w:rFonts w:asciiTheme="majorHAnsi" w:hAnsiTheme="majorHAnsi"/>
        <w:color w:val="767171" w:themeColor="background2" w:themeShade="80"/>
      </w:rPr>
      <w:br/>
    </w:r>
    <w:hyperlink r:id="rId2" w:history="1">
      <w:r w:rsidR="00F8459C" w:rsidRPr="002677F7">
        <w:rPr>
          <w:rStyle w:val="Hyperlink"/>
          <w:rFonts w:asciiTheme="majorHAnsi" w:hAnsiTheme="majorHAnsi"/>
        </w:rPr>
        <w:t>recruit@unionline.co.uk</w:t>
      </w:r>
    </w:hyperlink>
  </w:p>
  <w:p w:rsidR="00F8459C" w:rsidRPr="002933AA" w:rsidRDefault="00F8459C" w:rsidP="002933AA">
    <w:pPr>
      <w:pStyle w:val="Header"/>
      <w:jc w:val="right"/>
      <w:rPr>
        <w:rFonts w:asciiTheme="majorHAnsi" w:hAnsiTheme="majorHAnsi"/>
        <w:color w:val="767171" w:themeColor="background2"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EC0"/>
    <w:multiLevelType w:val="hybridMultilevel"/>
    <w:tmpl w:val="9446EE5A"/>
    <w:lvl w:ilvl="0" w:tplc="940036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B0A30"/>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4D775B5"/>
    <w:multiLevelType w:val="hybridMultilevel"/>
    <w:tmpl w:val="AB9A9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229C3"/>
    <w:multiLevelType w:val="hybridMultilevel"/>
    <w:tmpl w:val="AFA8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144E"/>
    <w:multiLevelType w:val="hybridMultilevel"/>
    <w:tmpl w:val="CCD25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C38AA"/>
    <w:multiLevelType w:val="singleLevel"/>
    <w:tmpl w:val="A7DAF28E"/>
    <w:lvl w:ilvl="0">
      <w:start w:val="1"/>
      <w:numFmt w:val="decimal"/>
      <w:pStyle w:val="Heading1"/>
      <w:lvlText w:val="%1."/>
      <w:lvlJc w:val="left"/>
      <w:pPr>
        <w:tabs>
          <w:tab w:val="num" w:pos="360"/>
        </w:tabs>
        <w:ind w:left="360" w:hanging="360"/>
      </w:pPr>
    </w:lvl>
  </w:abstractNum>
  <w:abstractNum w:abstractNumId="6" w15:restartNumberingAfterBreak="0">
    <w:nsid w:val="5C3F155B"/>
    <w:multiLevelType w:val="hybridMultilevel"/>
    <w:tmpl w:val="F440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E228D"/>
    <w:multiLevelType w:val="hybridMultilevel"/>
    <w:tmpl w:val="8DB0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0"/>
    <w:lvlOverride w:ilvl="0">
      <w:startOverride w:val="1"/>
    </w:lvlOverride>
  </w:num>
  <w:num w:numId="5">
    <w:abstractNumId w:val="6"/>
  </w:num>
  <w:num w:numId="6">
    <w:abstractNumId w:val="3"/>
  </w:num>
  <w:num w:numId="7">
    <w:abstractNumId w:val="7"/>
  </w:num>
  <w:num w:numId="8">
    <w:abstractNumId w:val="5"/>
  </w:num>
  <w:num w:numId="9">
    <w:abstractNumId w:val="1"/>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35"/>
    <w:rsid w:val="00023188"/>
    <w:rsid w:val="000937DB"/>
    <w:rsid w:val="00181246"/>
    <w:rsid w:val="002470BC"/>
    <w:rsid w:val="002848CD"/>
    <w:rsid w:val="00321962"/>
    <w:rsid w:val="003274EF"/>
    <w:rsid w:val="00345013"/>
    <w:rsid w:val="003C7177"/>
    <w:rsid w:val="00425814"/>
    <w:rsid w:val="00435EEA"/>
    <w:rsid w:val="00472F28"/>
    <w:rsid w:val="005037A0"/>
    <w:rsid w:val="00555816"/>
    <w:rsid w:val="005E1535"/>
    <w:rsid w:val="00665992"/>
    <w:rsid w:val="006A6DC8"/>
    <w:rsid w:val="00733A1D"/>
    <w:rsid w:val="007F6E6A"/>
    <w:rsid w:val="00806CF8"/>
    <w:rsid w:val="00816321"/>
    <w:rsid w:val="00834FDB"/>
    <w:rsid w:val="008664E3"/>
    <w:rsid w:val="00921EBF"/>
    <w:rsid w:val="00933B73"/>
    <w:rsid w:val="009357E1"/>
    <w:rsid w:val="00944243"/>
    <w:rsid w:val="00952044"/>
    <w:rsid w:val="009A7617"/>
    <w:rsid w:val="009B7CF5"/>
    <w:rsid w:val="00A22EDA"/>
    <w:rsid w:val="00A47A2B"/>
    <w:rsid w:val="00A57890"/>
    <w:rsid w:val="00A65664"/>
    <w:rsid w:val="00B1747D"/>
    <w:rsid w:val="00B72DB3"/>
    <w:rsid w:val="00BB3FBC"/>
    <w:rsid w:val="00BD09EA"/>
    <w:rsid w:val="00C438E4"/>
    <w:rsid w:val="00C737F2"/>
    <w:rsid w:val="00C85D87"/>
    <w:rsid w:val="00C90F95"/>
    <w:rsid w:val="00C916C0"/>
    <w:rsid w:val="00C95C30"/>
    <w:rsid w:val="00D03EDE"/>
    <w:rsid w:val="00D5759C"/>
    <w:rsid w:val="00D63CD3"/>
    <w:rsid w:val="00D86249"/>
    <w:rsid w:val="00DC0331"/>
    <w:rsid w:val="00E44BE8"/>
    <w:rsid w:val="00EE4D10"/>
    <w:rsid w:val="00F01884"/>
    <w:rsid w:val="00F8459C"/>
    <w:rsid w:val="00F963EE"/>
    <w:rsid w:val="00FE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3CD5110-94EC-4EE5-AF89-B5EF1930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46"/>
  </w:style>
  <w:style w:type="paragraph" w:styleId="Heading1">
    <w:name w:val="heading 1"/>
    <w:aliases w:val="Unionline Heading"/>
    <w:basedOn w:val="Normal"/>
    <w:next w:val="Normal"/>
    <w:link w:val="Heading1Char"/>
    <w:autoRedefine/>
    <w:uiPriority w:val="9"/>
    <w:qFormat/>
    <w:rsid w:val="00E44BE8"/>
    <w:pPr>
      <w:keepNext/>
      <w:numPr>
        <w:numId w:val="8"/>
      </w:numPr>
      <w:spacing w:before="240" w:after="120" w:line="260" w:lineRule="atLeast"/>
      <w:jc w:val="both"/>
      <w:outlineLvl w:val="0"/>
    </w:pPr>
    <w:rPr>
      <w:rFonts w:eastAsiaTheme="majorEastAsia" w:cstheme="majorBidi"/>
      <w:b/>
    </w:rPr>
  </w:style>
  <w:style w:type="paragraph" w:styleId="Heading2">
    <w:name w:val="heading 2"/>
    <w:basedOn w:val="Normal"/>
    <w:next w:val="Normal"/>
    <w:link w:val="Heading2Char"/>
    <w:uiPriority w:val="9"/>
    <w:unhideWhenUsed/>
    <w:qFormat/>
    <w:rsid w:val="00093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3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nionline Heading Char"/>
    <w:basedOn w:val="DefaultParagraphFont"/>
    <w:link w:val="Heading1"/>
    <w:uiPriority w:val="9"/>
    <w:rsid w:val="00E44BE8"/>
    <w:rPr>
      <w:rFonts w:eastAsiaTheme="majorEastAsia" w:cstheme="majorBidi"/>
      <w:b/>
    </w:rPr>
  </w:style>
  <w:style w:type="paragraph" w:customStyle="1" w:styleId="UnionlineSubheading">
    <w:name w:val="Unionline Subheading"/>
    <w:basedOn w:val="Normal"/>
    <w:link w:val="UnionlineSubheadingChar"/>
    <w:autoRedefine/>
    <w:qFormat/>
    <w:rsid w:val="00425814"/>
    <w:rPr>
      <w:b/>
    </w:rPr>
  </w:style>
  <w:style w:type="character" w:customStyle="1" w:styleId="UnionlineSubheadingChar">
    <w:name w:val="Unionline Subheading Char"/>
    <w:basedOn w:val="DefaultParagraphFont"/>
    <w:link w:val="UnionlineSubheading"/>
    <w:rsid w:val="00425814"/>
    <w:rPr>
      <w:b/>
    </w:rPr>
  </w:style>
  <w:style w:type="paragraph" w:styleId="Header">
    <w:name w:val="header"/>
    <w:basedOn w:val="Normal"/>
    <w:link w:val="HeaderChar"/>
    <w:uiPriority w:val="99"/>
    <w:unhideWhenUsed/>
    <w:rsid w:val="005E1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535"/>
  </w:style>
  <w:style w:type="paragraph" w:styleId="Footer">
    <w:name w:val="footer"/>
    <w:basedOn w:val="Normal"/>
    <w:link w:val="FooterChar"/>
    <w:uiPriority w:val="99"/>
    <w:unhideWhenUsed/>
    <w:rsid w:val="005E1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535"/>
  </w:style>
  <w:style w:type="paragraph" w:styleId="NoSpacing">
    <w:name w:val="No Spacing"/>
    <w:link w:val="NoSpacingChar"/>
    <w:uiPriority w:val="1"/>
    <w:qFormat/>
    <w:rsid w:val="005E1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1535"/>
    <w:rPr>
      <w:rFonts w:eastAsiaTheme="minorEastAsia"/>
      <w:lang w:val="en-US"/>
    </w:rPr>
  </w:style>
  <w:style w:type="paragraph" w:styleId="TOCHeading">
    <w:name w:val="TOC Heading"/>
    <w:basedOn w:val="Heading1"/>
    <w:next w:val="Normal"/>
    <w:uiPriority w:val="39"/>
    <w:unhideWhenUsed/>
    <w:qFormat/>
    <w:rsid w:val="00C95C30"/>
    <w:pPr>
      <w:spacing w:after="0"/>
      <w:outlineLvl w:val="9"/>
    </w:pPr>
    <w:rPr>
      <w:rFonts w:asciiTheme="majorHAnsi" w:hAnsiTheme="majorHAnsi"/>
      <w:b w:val="0"/>
      <w:caps/>
      <w:color w:val="2E74B5" w:themeColor="accent1" w:themeShade="BF"/>
      <w:lang w:val="en-US"/>
    </w:rPr>
  </w:style>
  <w:style w:type="paragraph" w:styleId="TOC1">
    <w:name w:val="toc 1"/>
    <w:basedOn w:val="Normal"/>
    <w:next w:val="Normal"/>
    <w:autoRedefine/>
    <w:uiPriority w:val="39"/>
    <w:unhideWhenUsed/>
    <w:rsid w:val="00C95C30"/>
    <w:pPr>
      <w:spacing w:after="100"/>
    </w:pPr>
  </w:style>
  <w:style w:type="character" w:styleId="Hyperlink">
    <w:name w:val="Hyperlink"/>
    <w:basedOn w:val="DefaultParagraphFont"/>
    <w:uiPriority w:val="99"/>
    <w:unhideWhenUsed/>
    <w:rsid w:val="00C95C30"/>
    <w:rPr>
      <w:color w:val="0563C1" w:themeColor="hyperlink"/>
      <w:u w:val="single"/>
    </w:rPr>
  </w:style>
  <w:style w:type="paragraph" w:styleId="ListParagraph">
    <w:name w:val="List Paragraph"/>
    <w:basedOn w:val="Normal"/>
    <w:uiPriority w:val="34"/>
    <w:qFormat/>
    <w:rsid w:val="00D5759C"/>
    <w:pPr>
      <w:ind w:left="720"/>
      <w:contextualSpacing/>
    </w:pPr>
  </w:style>
  <w:style w:type="paragraph" w:styleId="TOC2">
    <w:name w:val="toc 2"/>
    <w:basedOn w:val="Normal"/>
    <w:next w:val="Normal"/>
    <w:autoRedefine/>
    <w:uiPriority w:val="39"/>
    <w:unhideWhenUsed/>
    <w:rsid w:val="00806CF8"/>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06CF8"/>
    <w:pPr>
      <w:spacing w:after="100"/>
      <w:ind w:left="440"/>
    </w:pPr>
    <w:rPr>
      <w:rFonts w:eastAsiaTheme="minorEastAsia" w:cs="Times New Roman"/>
      <w:lang w:val="en-US"/>
    </w:rPr>
  </w:style>
  <w:style w:type="paragraph" w:customStyle="1" w:styleId="MarginText">
    <w:name w:val="Margin Text"/>
    <w:basedOn w:val="BodyText"/>
    <w:rsid w:val="005037A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table" w:styleId="TableGrid">
    <w:name w:val="Table Grid"/>
    <w:basedOn w:val="TableNormal"/>
    <w:rsid w:val="005037A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037A0"/>
    <w:pPr>
      <w:spacing w:after="120"/>
    </w:pPr>
  </w:style>
  <w:style w:type="character" w:customStyle="1" w:styleId="BodyTextChar">
    <w:name w:val="Body Text Char"/>
    <w:basedOn w:val="DefaultParagraphFont"/>
    <w:link w:val="BodyText"/>
    <w:uiPriority w:val="99"/>
    <w:semiHidden/>
    <w:rsid w:val="005037A0"/>
  </w:style>
  <w:style w:type="character" w:customStyle="1" w:styleId="Heading2Char">
    <w:name w:val="Heading 2 Char"/>
    <w:basedOn w:val="DefaultParagraphFont"/>
    <w:link w:val="Heading2"/>
    <w:uiPriority w:val="9"/>
    <w:rsid w:val="000937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37DB"/>
    <w:rPr>
      <w:rFonts w:asciiTheme="majorHAnsi" w:eastAsiaTheme="majorEastAsia" w:hAnsiTheme="majorHAnsi" w:cstheme="majorBidi"/>
      <w:color w:val="1F4D78" w:themeColor="accent1" w:themeShade="7F"/>
      <w:sz w:val="24"/>
      <w:szCs w:val="24"/>
    </w:rPr>
  </w:style>
  <w:style w:type="paragraph" w:customStyle="1" w:styleId="Text2">
    <w:name w:val="Text 2"/>
    <w:basedOn w:val="Normal"/>
    <w:rsid w:val="000937DB"/>
    <w:pPr>
      <w:spacing w:after="240" w:line="260" w:lineRule="atLeast"/>
      <w:ind w:left="720"/>
      <w:jc w:val="both"/>
    </w:pPr>
    <w:rPr>
      <w:rFonts w:ascii="Arial" w:eastAsia="Times New Roman" w:hAnsi="Arial" w:cs="Times New Roman"/>
      <w:sz w:val="21"/>
      <w:szCs w:val="20"/>
    </w:rPr>
  </w:style>
  <w:style w:type="table" w:styleId="ListTable1Light-Accent1">
    <w:name w:val="List Table 1 Light Accent 1"/>
    <w:basedOn w:val="TableNormal"/>
    <w:uiPriority w:val="46"/>
    <w:rsid w:val="000937D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3">
    <w:name w:val="List Table 1 Light Accent 3"/>
    <w:basedOn w:val="TableNormal"/>
    <w:uiPriority w:val="46"/>
    <w:rsid w:val="000937D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uiPriority w:val="99"/>
    <w:unhideWhenUsed/>
    <w:rsid w:val="00E44B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4BE8"/>
    <w:rPr>
      <w:rFonts w:ascii="Calibri" w:hAnsi="Calibri"/>
      <w:szCs w:val="21"/>
    </w:rPr>
  </w:style>
  <w:style w:type="paragraph" w:styleId="BalloonText">
    <w:name w:val="Balloon Text"/>
    <w:basedOn w:val="Normal"/>
    <w:link w:val="BalloonTextChar"/>
    <w:uiPriority w:val="99"/>
    <w:semiHidden/>
    <w:unhideWhenUsed/>
    <w:rsid w:val="00EE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ruit@unionli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B3665-219B-472D-95C2-B7A0185E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Cordall</dc:creator>
  <cp:keywords/>
  <dc:description/>
  <cp:lastModifiedBy>Collette McColgan</cp:lastModifiedBy>
  <cp:revision>7</cp:revision>
  <cp:lastPrinted>2016-04-14T13:55:00Z</cp:lastPrinted>
  <dcterms:created xsi:type="dcterms:W3CDTF">2016-10-24T10:14:00Z</dcterms:created>
  <dcterms:modified xsi:type="dcterms:W3CDTF">2016-10-25T12:26:00Z</dcterms:modified>
</cp:coreProperties>
</file>